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EAF8" w14:textId="77777777" w:rsidR="00C33282" w:rsidRDefault="00C33282" w:rsidP="00C33282">
      <w:pPr>
        <w:spacing w:after="0" w:line="259" w:lineRule="auto"/>
        <w:ind w:left="1441" w:firstLine="0"/>
      </w:pPr>
    </w:p>
    <w:p w14:paraId="243B03D6" w14:textId="77777777" w:rsidR="00C33282" w:rsidRDefault="00C33282" w:rsidP="00C33282">
      <w:pPr>
        <w:spacing w:after="0" w:line="259" w:lineRule="auto"/>
        <w:ind w:left="1441" w:firstLine="0"/>
      </w:pPr>
    </w:p>
    <w:p w14:paraId="756EF0C1" w14:textId="77777777" w:rsidR="00C33282" w:rsidRPr="00D95733" w:rsidRDefault="00C33282" w:rsidP="00C33282">
      <w:pPr>
        <w:pStyle w:val="paragraph"/>
        <w:spacing w:before="0" w:beforeAutospacing="0" w:after="0" w:afterAutospacing="0"/>
        <w:jc w:val="center"/>
        <w:textAlignment w:val="baseline"/>
        <w:rPr>
          <w:rStyle w:val="eop"/>
          <w:rFonts w:asciiTheme="minorHAnsi" w:eastAsiaTheme="majorEastAsia" w:hAnsiTheme="minorHAnsi" w:cstheme="minorHAnsi"/>
          <w:sz w:val="40"/>
          <w:szCs w:val="40"/>
        </w:rPr>
      </w:pPr>
    </w:p>
    <w:p w14:paraId="3C170B9B" w14:textId="77777777" w:rsidR="00C33282" w:rsidRPr="00D95733" w:rsidRDefault="00C33282" w:rsidP="00C33282">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wacimagecontainer"/>
          <w:rFonts w:asciiTheme="minorHAnsi" w:eastAsiaTheme="majorEastAsia" w:hAnsiTheme="minorHAnsi" w:cstheme="minorHAnsi"/>
          <w:noProof/>
          <w:sz w:val="96"/>
          <w:szCs w:val="96"/>
        </w:rPr>
        <w:drawing>
          <wp:inline distT="0" distB="0" distL="0" distR="0" wp14:anchorId="33CA8D38" wp14:editId="6F8BE5F6">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D95733">
        <w:rPr>
          <w:rFonts w:asciiTheme="minorHAnsi" w:hAnsiTheme="minorHAnsi" w:cstheme="minorHAnsi"/>
          <w:b/>
          <w:bCs/>
          <w:color w:val="000000"/>
          <w:sz w:val="96"/>
          <w:szCs w:val="96"/>
          <w:shd w:val="clear" w:color="auto" w:fill="FFFFFF"/>
        </w:rPr>
        <w:br/>
      </w:r>
      <w:r w:rsidRPr="00D95733">
        <w:rPr>
          <w:rStyle w:val="eop"/>
          <w:rFonts w:asciiTheme="minorHAnsi" w:eastAsiaTheme="majorEastAsia" w:hAnsiTheme="minorHAnsi" w:cstheme="minorHAnsi"/>
          <w:sz w:val="96"/>
          <w:szCs w:val="96"/>
        </w:rPr>
        <w:t> </w:t>
      </w:r>
    </w:p>
    <w:p w14:paraId="5B251DF0" w14:textId="77777777" w:rsidR="00C33282" w:rsidRPr="00D95733" w:rsidRDefault="00C33282" w:rsidP="00C33282">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normaltextrun"/>
          <w:rFonts w:asciiTheme="minorHAnsi" w:eastAsiaTheme="majorEastAsia" w:hAnsiTheme="minorHAnsi" w:cstheme="minorHAnsi"/>
          <w:b/>
          <w:bCs/>
          <w:sz w:val="96"/>
          <w:szCs w:val="96"/>
        </w:rPr>
        <w:t>RIPPONDEN PARISH COUNCIL</w:t>
      </w:r>
      <w:r w:rsidRPr="00D95733">
        <w:rPr>
          <w:rStyle w:val="eop"/>
          <w:rFonts w:asciiTheme="minorHAnsi" w:eastAsiaTheme="majorEastAsia" w:hAnsiTheme="minorHAnsi" w:cstheme="minorHAnsi"/>
          <w:sz w:val="96"/>
          <w:szCs w:val="96"/>
        </w:rPr>
        <w:t> </w:t>
      </w:r>
    </w:p>
    <w:p w14:paraId="39FA57DB" w14:textId="77777777" w:rsidR="00C33282" w:rsidRPr="00D95733" w:rsidRDefault="00C33282" w:rsidP="00C33282">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rPr>
        <w:t> </w:t>
      </w:r>
    </w:p>
    <w:p w14:paraId="540933F7" w14:textId="77777777" w:rsidR="00C33282" w:rsidRPr="00D95733" w:rsidRDefault="00C33282" w:rsidP="00C33282">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sz w:val="40"/>
          <w:szCs w:val="40"/>
        </w:rPr>
        <w:t> </w:t>
      </w:r>
    </w:p>
    <w:p w14:paraId="001B688B" w14:textId="77777777" w:rsidR="00C33282" w:rsidRPr="00D95733" w:rsidRDefault="00C33282" w:rsidP="00C33282">
      <w:pPr>
        <w:pStyle w:val="paragraph"/>
        <w:spacing w:before="0" w:beforeAutospacing="0" w:after="0" w:afterAutospacing="0"/>
        <w:jc w:val="center"/>
        <w:textAlignment w:val="baseline"/>
        <w:rPr>
          <w:rFonts w:asciiTheme="minorHAnsi" w:hAnsiTheme="minorHAnsi" w:cstheme="minorHAnsi"/>
          <w:b/>
          <w:bCs/>
          <w:sz w:val="72"/>
          <w:szCs w:val="72"/>
        </w:rPr>
      </w:pPr>
      <w:r w:rsidRPr="00D95733">
        <w:rPr>
          <w:rStyle w:val="normaltextrun"/>
          <w:rFonts w:asciiTheme="minorHAnsi" w:eastAsiaTheme="majorEastAsia" w:hAnsiTheme="minorHAnsi" w:cstheme="minorHAnsi"/>
          <w:b/>
          <w:bCs/>
          <w:sz w:val="72"/>
          <w:szCs w:val="72"/>
        </w:rPr>
        <w:t>Minutes of the Meeting</w:t>
      </w:r>
      <w:r w:rsidRPr="00D95733">
        <w:rPr>
          <w:rStyle w:val="eop"/>
          <w:rFonts w:asciiTheme="minorHAnsi" w:eastAsiaTheme="majorEastAsia" w:hAnsiTheme="minorHAnsi" w:cstheme="minorHAnsi"/>
          <w:b/>
          <w:bCs/>
          <w:sz w:val="72"/>
          <w:szCs w:val="72"/>
        </w:rPr>
        <w:t> </w:t>
      </w:r>
    </w:p>
    <w:p w14:paraId="36865FDC" w14:textId="77777777" w:rsidR="00C33282" w:rsidRPr="00D95733" w:rsidRDefault="00C33282" w:rsidP="00C33282">
      <w:pPr>
        <w:pStyle w:val="paragraph"/>
        <w:spacing w:before="0" w:beforeAutospacing="0" w:after="0" w:afterAutospacing="0"/>
        <w:jc w:val="center"/>
        <w:textAlignment w:val="baseline"/>
        <w:rPr>
          <w:rFonts w:asciiTheme="minorHAnsi" w:hAnsiTheme="minorHAnsi" w:cstheme="minorHAnsi"/>
          <w:sz w:val="72"/>
          <w:szCs w:val="72"/>
        </w:rPr>
      </w:pPr>
      <w:r w:rsidRPr="00D95733">
        <w:rPr>
          <w:rStyle w:val="normaltextrun"/>
          <w:rFonts w:asciiTheme="minorHAnsi" w:eastAsiaTheme="majorEastAsia" w:hAnsiTheme="minorHAnsi" w:cstheme="minorHAnsi"/>
          <w:b/>
          <w:bCs/>
          <w:sz w:val="72"/>
          <w:szCs w:val="72"/>
        </w:rPr>
        <w:t>held on</w:t>
      </w:r>
      <w:r w:rsidRPr="00D95733">
        <w:rPr>
          <w:rStyle w:val="eop"/>
          <w:rFonts w:asciiTheme="minorHAnsi" w:eastAsiaTheme="majorEastAsia" w:hAnsiTheme="minorHAnsi" w:cstheme="minorHAnsi"/>
          <w:sz w:val="72"/>
          <w:szCs w:val="72"/>
        </w:rPr>
        <w:t>  </w:t>
      </w:r>
    </w:p>
    <w:p w14:paraId="5C1839B6" w14:textId="1725E408" w:rsidR="00C33282" w:rsidRPr="00D95733" w:rsidRDefault="00C33282" w:rsidP="00C33282">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r>
        <w:rPr>
          <w:rStyle w:val="normaltextrun"/>
          <w:rFonts w:asciiTheme="minorHAnsi" w:eastAsiaTheme="majorEastAsia" w:hAnsiTheme="minorHAnsi" w:cstheme="minorHAnsi"/>
          <w:b/>
          <w:bCs/>
          <w:sz w:val="72"/>
          <w:szCs w:val="72"/>
        </w:rPr>
        <w:t>14</w:t>
      </w:r>
      <w:r w:rsidRPr="00D95733">
        <w:rPr>
          <w:rStyle w:val="normaltextrun"/>
          <w:rFonts w:asciiTheme="minorHAnsi" w:eastAsiaTheme="majorEastAsia" w:hAnsiTheme="minorHAnsi" w:cstheme="minorHAnsi"/>
          <w:b/>
          <w:bCs/>
          <w:sz w:val="72"/>
          <w:szCs w:val="72"/>
        </w:rPr>
        <w:t>th</w:t>
      </w:r>
      <w:r w:rsidRPr="00D95733">
        <w:rPr>
          <w:rStyle w:val="normaltextrun"/>
          <w:rFonts w:asciiTheme="minorHAnsi" w:eastAsiaTheme="majorEastAsia" w:hAnsiTheme="minorHAnsi" w:cstheme="minorHAnsi"/>
          <w:b/>
          <w:bCs/>
          <w:sz w:val="72"/>
          <w:szCs w:val="72"/>
          <w:vertAlign w:val="superscript"/>
        </w:rPr>
        <w:t xml:space="preserve"> </w:t>
      </w:r>
      <w:r>
        <w:rPr>
          <w:rStyle w:val="normaltextrun"/>
          <w:rFonts w:asciiTheme="minorHAnsi" w:eastAsiaTheme="majorEastAsia" w:hAnsiTheme="minorHAnsi" w:cstheme="minorHAnsi"/>
          <w:b/>
          <w:bCs/>
          <w:sz w:val="72"/>
          <w:szCs w:val="72"/>
        </w:rPr>
        <w:t xml:space="preserve">December </w:t>
      </w:r>
      <w:r w:rsidRPr="00D95733">
        <w:rPr>
          <w:rStyle w:val="normaltextrun"/>
          <w:rFonts w:asciiTheme="minorHAnsi" w:eastAsiaTheme="majorEastAsia" w:hAnsiTheme="minorHAnsi" w:cstheme="minorHAnsi"/>
          <w:b/>
          <w:bCs/>
          <w:sz w:val="72"/>
          <w:szCs w:val="72"/>
        </w:rPr>
        <w:t>2023</w:t>
      </w:r>
      <w:r w:rsidRPr="00D95733">
        <w:rPr>
          <w:rStyle w:val="eop"/>
          <w:rFonts w:asciiTheme="minorHAnsi" w:eastAsiaTheme="majorEastAsia" w:hAnsiTheme="minorHAnsi" w:cstheme="minorHAnsi"/>
          <w:sz w:val="72"/>
          <w:szCs w:val="72"/>
        </w:rPr>
        <w:t> </w:t>
      </w:r>
    </w:p>
    <w:p w14:paraId="286AEB96" w14:textId="77777777" w:rsidR="00C33282" w:rsidRPr="00D95733" w:rsidRDefault="00C33282" w:rsidP="00C33282">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p>
    <w:p w14:paraId="642B1396" w14:textId="23A9D2D0" w:rsidR="00C33282" w:rsidRDefault="00C33282">
      <w:pPr>
        <w:spacing w:after="160" w:line="259" w:lineRule="auto"/>
        <w:ind w:left="0" w:firstLine="0"/>
        <w:rPr>
          <w:b/>
        </w:rPr>
      </w:pPr>
      <w:r>
        <w:rPr>
          <w:b/>
        </w:rPr>
        <w:br w:type="page"/>
      </w:r>
    </w:p>
    <w:p w14:paraId="721AF828" w14:textId="77777777" w:rsidR="00C33282" w:rsidRPr="00C33282" w:rsidRDefault="00C33282" w:rsidP="00C33282">
      <w:pPr>
        <w:keepNext/>
        <w:keepLines/>
        <w:rPr>
          <w:rFonts w:asciiTheme="minorHAnsi" w:hAnsiTheme="minorHAnsi" w:cstheme="minorHAnsi"/>
          <w:sz w:val="36"/>
          <w:szCs w:val="36"/>
        </w:rPr>
      </w:pPr>
      <w:r w:rsidRPr="00C33282">
        <w:rPr>
          <w:rFonts w:asciiTheme="minorHAnsi" w:hAnsiTheme="minorHAnsi" w:cstheme="minorHAnsi"/>
          <w:sz w:val="36"/>
          <w:szCs w:val="36"/>
        </w:rPr>
        <w:lastRenderedPageBreak/>
        <w:t>Ripponden Parish Council - Full Council Meeting</w:t>
      </w:r>
    </w:p>
    <w:p w14:paraId="3B75D26B" w14:textId="77777777" w:rsidR="00C33282" w:rsidRPr="00C33282" w:rsidRDefault="00C33282" w:rsidP="00C33282">
      <w:pPr>
        <w:keepNext/>
        <w:keepLines/>
        <w:rPr>
          <w:rFonts w:asciiTheme="minorHAnsi" w:hAnsiTheme="minorHAnsi" w:cstheme="minorHAnsi"/>
          <w:sz w:val="24"/>
          <w:szCs w:val="24"/>
        </w:rPr>
      </w:pPr>
    </w:p>
    <w:p w14:paraId="0FAEF984" w14:textId="4BD63422" w:rsidR="00C33282" w:rsidRPr="00C33282" w:rsidRDefault="00C33282" w:rsidP="00C33282">
      <w:pPr>
        <w:keepNext/>
        <w:keepLines/>
        <w:rPr>
          <w:rFonts w:asciiTheme="minorHAnsi" w:hAnsiTheme="minorHAnsi" w:cstheme="minorHAnsi"/>
          <w:sz w:val="24"/>
          <w:szCs w:val="24"/>
        </w:rPr>
      </w:pPr>
      <w:r w:rsidRPr="00C33282">
        <w:rPr>
          <w:rFonts w:asciiTheme="minorHAnsi" w:hAnsiTheme="minorHAnsi" w:cstheme="minorHAnsi"/>
          <w:sz w:val="24"/>
          <w:szCs w:val="24"/>
        </w:rPr>
        <w:t>The 1,24</w:t>
      </w:r>
      <w:r>
        <w:rPr>
          <w:rFonts w:asciiTheme="minorHAnsi" w:hAnsiTheme="minorHAnsi" w:cstheme="minorHAnsi"/>
          <w:sz w:val="24"/>
          <w:szCs w:val="24"/>
        </w:rPr>
        <w:t>5</w:t>
      </w:r>
      <w:r w:rsidRPr="00C33282">
        <w:rPr>
          <w:rFonts w:asciiTheme="minorHAnsi" w:hAnsiTheme="minorHAnsi" w:cstheme="minorHAnsi"/>
          <w:sz w:val="24"/>
          <w:szCs w:val="24"/>
          <w:vertAlign w:val="superscript"/>
        </w:rPr>
        <w:t>th</w:t>
      </w:r>
      <w:r w:rsidRPr="00C33282">
        <w:rPr>
          <w:rFonts w:asciiTheme="minorHAnsi" w:hAnsiTheme="minorHAnsi" w:cstheme="minorHAnsi"/>
          <w:sz w:val="24"/>
          <w:szCs w:val="24"/>
        </w:rPr>
        <w:t xml:space="preserve"> Meeting of Ripponden Parish Council held on Thursday </w:t>
      </w:r>
      <w:r>
        <w:rPr>
          <w:rFonts w:asciiTheme="minorHAnsi" w:hAnsiTheme="minorHAnsi" w:cstheme="minorHAnsi"/>
          <w:sz w:val="24"/>
          <w:szCs w:val="24"/>
        </w:rPr>
        <w:t>15</w:t>
      </w:r>
      <w:r w:rsidRPr="00C33282">
        <w:rPr>
          <w:rFonts w:asciiTheme="minorHAnsi" w:hAnsiTheme="minorHAnsi" w:cstheme="minorHAnsi"/>
          <w:sz w:val="24"/>
          <w:szCs w:val="24"/>
          <w:vertAlign w:val="superscript"/>
        </w:rPr>
        <w:t>th</w:t>
      </w:r>
      <w:r w:rsidRPr="00C33282">
        <w:rPr>
          <w:rFonts w:asciiTheme="minorHAnsi" w:hAnsiTheme="minorHAnsi" w:cstheme="minorHAnsi"/>
          <w:sz w:val="24"/>
          <w:szCs w:val="24"/>
        </w:rPr>
        <w:t xml:space="preserve"> </w:t>
      </w:r>
      <w:r>
        <w:rPr>
          <w:rFonts w:asciiTheme="minorHAnsi" w:hAnsiTheme="minorHAnsi" w:cstheme="minorHAnsi"/>
          <w:sz w:val="24"/>
          <w:szCs w:val="24"/>
        </w:rPr>
        <w:t xml:space="preserve">December </w:t>
      </w:r>
      <w:r w:rsidRPr="00C33282">
        <w:rPr>
          <w:rFonts w:asciiTheme="minorHAnsi" w:hAnsiTheme="minorHAnsi" w:cstheme="minorHAnsi"/>
          <w:sz w:val="24"/>
          <w:szCs w:val="24"/>
        </w:rPr>
        <w:t>2023.</w:t>
      </w:r>
    </w:p>
    <w:p w14:paraId="46A6EE7B" w14:textId="77777777" w:rsidR="00C33282" w:rsidRPr="00C33282" w:rsidRDefault="00C33282" w:rsidP="00C33282">
      <w:pPr>
        <w:keepNext/>
        <w:keepLines/>
        <w:rPr>
          <w:rFonts w:asciiTheme="minorHAnsi" w:hAnsiTheme="minorHAnsi" w:cstheme="minorHAnsi"/>
          <w:sz w:val="24"/>
          <w:szCs w:val="24"/>
        </w:rPr>
      </w:pPr>
      <w:r w:rsidRPr="00C33282">
        <w:rPr>
          <w:rFonts w:asciiTheme="minorHAnsi" w:hAnsiTheme="minorHAnsi" w:cstheme="minorHAnsi"/>
          <w:sz w:val="24"/>
          <w:szCs w:val="24"/>
        </w:rPr>
        <w:t>Location: Ryburn Utd Football Club, Ripponden.</w:t>
      </w:r>
    </w:p>
    <w:p w14:paraId="157F2DA8" w14:textId="77777777" w:rsidR="00C33282" w:rsidRPr="00C33282" w:rsidRDefault="00C33282" w:rsidP="00C33282">
      <w:pPr>
        <w:keepNext/>
        <w:keepLines/>
        <w:rPr>
          <w:rFonts w:asciiTheme="minorHAnsi" w:hAnsiTheme="minorHAnsi" w:cstheme="minorHAnsi"/>
          <w:sz w:val="24"/>
          <w:szCs w:val="24"/>
        </w:rPr>
      </w:pPr>
    </w:p>
    <w:p w14:paraId="0D17C100" w14:textId="32161DBA" w:rsidR="00C33282" w:rsidRPr="00C33282" w:rsidRDefault="00C33282" w:rsidP="00C33282">
      <w:pPr>
        <w:keepNext/>
        <w:keepLines/>
        <w:rPr>
          <w:rFonts w:asciiTheme="minorHAnsi" w:hAnsiTheme="minorHAnsi" w:cstheme="minorHAnsi"/>
          <w:szCs w:val="20"/>
        </w:rPr>
      </w:pPr>
      <w:r w:rsidRPr="00C33282">
        <w:rPr>
          <w:rFonts w:asciiTheme="minorHAnsi" w:hAnsiTheme="minorHAnsi" w:cstheme="minorHAnsi"/>
          <w:szCs w:val="20"/>
        </w:rPr>
        <w:t>Start time: 19:15</w:t>
      </w:r>
    </w:p>
    <w:p w14:paraId="71EDA299" w14:textId="77777777" w:rsidR="00C33282" w:rsidRPr="00C33282" w:rsidRDefault="00C33282" w:rsidP="00C33282">
      <w:pPr>
        <w:rPr>
          <w:rFonts w:asciiTheme="minorHAnsi" w:hAnsiTheme="minorHAnsi" w:cstheme="minorHAnsi"/>
          <w:szCs w:val="20"/>
        </w:rPr>
      </w:pPr>
    </w:p>
    <w:p w14:paraId="6353C815" w14:textId="345B2A87" w:rsidR="00C33282" w:rsidRPr="00C33282" w:rsidRDefault="00C33282" w:rsidP="00C33282">
      <w:pPr>
        <w:rPr>
          <w:rFonts w:asciiTheme="minorHAnsi" w:hAnsiTheme="minorHAnsi" w:cstheme="minorHAnsi"/>
          <w:szCs w:val="20"/>
        </w:rPr>
      </w:pPr>
      <w:r w:rsidRPr="00C33282">
        <w:rPr>
          <w:rFonts w:asciiTheme="minorHAnsi" w:hAnsiTheme="minorHAnsi" w:cstheme="minorHAnsi"/>
          <w:szCs w:val="20"/>
        </w:rPr>
        <w:t xml:space="preserve">Present: Cllr </w:t>
      </w:r>
      <w:r w:rsidRPr="00C33282">
        <w:rPr>
          <w:rFonts w:asciiTheme="minorHAnsi" w:hAnsiTheme="minorHAnsi" w:cstheme="minorHAnsi"/>
          <w:szCs w:val="20"/>
        </w:rPr>
        <w:t>A Naylor</w:t>
      </w:r>
      <w:r w:rsidRPr="00C33282">
        <w:rPr>
          <w:rFonts w:asciiTheme="minorHAnsi" w:hAnsiTheme="minorHAnsi" w:cstheme="minorHAnsi"/>
          <w:szCs w:val="20"/>
        </w:rPr>
        <w:t xml:space="preserve"> (chairing), Cllr </w:t>
      </w:r>
      <w:r w:rsidRPr="00C33282">
        <w:rPr>
          <w:rFonts w:asciiTheme="minorHAnsi" w:hAnsiTheme="minorHAnsi" w:cstheme="minorHAnsi"/>
          <w:szCs w:val="20"/>
        </w:rPr>
        <w:t xml:space="preserve">J Crossley, Cllr </w:t>
      </w:r>
      <w:r w:rsidRPr="00C33282">
        <w:rPr>
          <w:rFonts w:asciiTheme="minorHAnsi" w:hAnsiTheme="minorHAnsi" w:cstheme="minorHAnsi"/>
          <w:szCs w:val="20"/>
        </w:rPr>
        <w:t xml:space="preserve">G Potts, Cllr </w:t>
      </w:r>
      <w:r w:rsidRPr="00C33282">
        <w:rPr>
          <w:rFonts w:asciiTheme="minorHAnsi" w:hAnsiTheme="minorHAnsi" w:cstheme="minorHAnsi"/>
          <w:szCs w:val="20"/>
        </w:rPr>
        <w:t>K Naylor</w:t>
      </w:r>
      <w:r w:rsidRPr="00C33282">
        <w:rPr>
          <w:rFonts w:asciiTheme="minorHAnsi" w:hAnsiTheme="minorHAnsi" w:cstheme="minorHAnsi"/>
          <w:szCs w:val="20"/>
        </w:rPr>
        <w:t xml:space="preserve">. </w:t>
      </w:r>
    </w:p>
    <w:p w14:paraId="202FB87B" w14:textId="1019D21C" w:rsidR="00C33282" w:rsidRPr="00C33282" w:rsidRDefault="00C33282" w:rsidP="00C33282">
      <w:pPr>
        <w:rPr>
          <w:rFonts w:asciiTheme="minorHAnsi" w:hAnsiTheme="minorHAnsi" w:cstheme="minorHAnsi"/>
          <w:szCs w:val="20"/>
        </w:rPr>
      </w:pPr>
      <w:r w:rsidRPr="00C33282">
        <w:rPr>
          <w:rFonts w:asciiTheme="minorHAnsi" w:hAnsiTheme="minorHAnsi" w:cstheme="minorHAnsi"/>
          <w:szCs w:val="20"/>
        </w:rPr>
        <w:t>Absent: Cllr G Carter,</w:t>
      </w:r>
      <w:r w:rsidRPr="00C33282">
        <w:rPr>
          <w:rFonts w:asciiTheme="minorHAnsi" w:hAnsiTheme="minorHAnsi" w:cstheme="minorHAnsi"/>
          <w:szCs w:val="20"/>
        </w:rPr>
        <w:t xml:space="preserve"> Cllr C Johnson</w:t>
      </w:r>
      <w:r w:rsidRPr="00C33282">
        <w:rPr>
          <w:rFonts w:asciiTheme="minorHAnsi" w:hAnsiTheme="minorHAnsi" w:cstheme="minorHAnsi"/>
          <w:szCs w:val="20"/>
        </w:rPr>
        <w:t>.</w:t>
      </w:r>
    </w:p>
    <w:p w14:paraId="61C4FAE8" w14:textId="1E7807EC" w:rsidR="00C33282" w:rsidRPr="00C33282" w:rsidRDefault="00C33282" w:rsidP="00C33282">
      <w:pPr>
        <w:rPr>
          <w:rFonts w:asciiTheme="minorHAnsi" w:hAnsiTheme="minorHAnsi" w:cstheme="minorHAnsi"/>
          <w:szCs w:val="20"/>
        </w:rPr>
      </w:pPr>
      <w:r w:rsidRPr="00C33282">
        <w:rPr>
          <w:rFonts w:asciiTheme="minorHAnsi" w:hAnsiTheme="minorHAnsi" w:cstheme="minorHAnsi"/>
          <w:szCs w:val="20"/>
        </w:rPr>
        <w:t xml:space="preserve">Lateness: </w:t>
      </w:r>
      <w:r w:rsidRPr="00C33282">
        <w:rPr>
          <w:rFonts w:asciiTheme="minorHAnsi" w:hAnsiTheme="minorHAnsi" w:cstheme="minorHAnsi"/>
          <w:szCs w:val="20"/>
        </w:rPr>
        <w:t xml:space="preserve">Cllr A Greenwood (arrived 19:21h), Cllr P Hint (arrived 19:21h), </w:t>
      </w:r>
      <w:r w:rsidRPr="00C33282">
        <w:rPr>
          <w:rFonts w:asciiTheme="minorHAnsi" w:hAnsiTheme="minorHAnsi" w:cstheme="minorHAnsi"/>
          <w:szCs w:val="20"/>
        </w:rPr>
        <w:t>Cllr R. Thornber (arrived 19:</w:t>
      </w:r>
      <w:r w:rsidRPr="00C33282">
        <w:rPr>
          <w:rFonts w:asciiTheme="minorHAnsi" w:hAnsiTheme="minorHAnsi" w:cstheme="minorHAnsi"/>
          <w:szCs w:val="20"/>
        </w:rPr>
        <w:t>40</w:t>
      </w:r>
      <w:r w:rsidRPr="00C33282">
        <w:rPr>
          <w:rFonts w:asciiTheme="minorHAnsi" w:hAnsiTheme="minorHAnsi" w:cstheme="minorHAnsi"/>
          <w:szCs w:val="20"/>
        </w:rPr>
        <w:t>h)</w:t>
      </w:r>
    </w:p>
    <w:p w14:paraId="0E88BC49" w14:textId="77777777" w:rsidR="00C33282" w:rsidRPr="00C33282" w:rsidRDefault="00C33282" w:rsidP="00C33282">
      <w:pPr>
        <w:rPr>
          <w:rFonts w:asciiTheme="minorHAnsi" w:hAnsiTheme="minorHAnsi" w:cstheme="minorHAnsi"/>
          <w:szCs w:val="20"/>
        </w:rPr>
      </w:pPr>
    </w:p>
    <w:p w14:paraId="5CDA8746" w14:textId="4483C77C" w:rsidR="00C33282" w:rsidRPr="00C33282" w:rsidRDefault="00C33282" w:rsidP="00C33282">
      <w:pPr>
        <w:rPr>
          <w:rFonts w:asciiTheme="minorHAnsi" w:hAnsiTheme="minorHAnsi" w:cstheme="minorHAnsi"/>
          <w:szCs w:val="20"/>
        </w:rPr>
      </w:pPr>
      <w:r w:rsidRPr="00C33282">
        <w:rPr>
          <w:rFonts w:asciiTheme="minorHAnsi" w:hAnsiTheme="minorHAnsi" w:cstheme="minorHAnsi"/>
          <w:szCs w:val="20"/>
        </w:rPr>
        <w:t>MINUTES</w:t>
      </w:r>
    </w:p>
    <w:p w14:paraId="46845EF9" w14:textId="77777777" w:rsidR="00C33282" w:rsidRPr="00C33282" w:rsidRDefault="00C33282" w:rsidP="00C33282">
      <w:pPr>
        <w:pStyle w:val="ListParagraph"/>
        <w:numPr>
          <w:ilvl w:val="0"/>
          <w:numId w:val="2"/>
        </w:numPr>
        <w:spacing w:before="100" w:after="160" w:line="256" w:lineRule="auto"/>
        <w:rPr>
          <w:rFonts w:asciiTheme="minorHAnsi" w:hAnsiTheme="minorHAnsi" w:cstheme="minorHAnsi"/>
          <w:szCs w:val="20"/>
        </w:rPr>
      </w:pPr>
      <w:r w:rsidRPr="00C33282">
        <w:rPr>
          <w:rFonts w:asciiTheme="minorHAnsi" w:hAnsiTheme="minorHAnsi" w:cstheme="minorHAnsi"/>
          <w:szCs w:val="20"/>
        </w:rPr>
        <w:t>Reminder by the Chairman of the expectations for audio or visual recording of the meeting.</w:t>
      </w:r>
    </w:p>
    <w:p w14:paraId="65EFC1BA" w14:textId="77777777" w:rsidR="00C33282" w:rsidRPr="00C33282" w:rsidRDefault="00C33282" w:rsidP="00C33282">
      <w:pPr>
        <w:rPr>
          <w:rFonts w:asciiTheme="minorHAnsi" w:hAnsiTheme="minorHAnsi" w:cstheme="minorHAnsi"/>
          <w:szCs w:val="20"/>
        </w:rPr>
      </w:pPr>
      <w:r w:rsidRPr="00C33282">
        <w:rPr>
          <w:rFonts w:asciiTheme="minorHAnsi" w:hAnsiTheme="minorHAnsi" w:cstheme="minorHAnsi"/>
          <w:szCs w:val="20"/>
        </w:rPr>
        <w:t>The Chairman noted that recording of the meeting had begun.</w:t>
      </w:r>
    </w:p>
    <w:p w14:paraId="11CB0145" w14:textId="77777777" w:rsidR="00C33282" w:rsidRPr="00C33282" w:rsidRDefault="00C33282" w:rsidP="00C33282">
      <w:pPr>
        <w:rPr>
          <w:rFonts w:asciiTheme="minorHAnsi" w:hAnsiTheme="minorHAnsi" w:cstheme="minorHAnsi"/>
          <w:szCs w:val="20"/>
        </w:rPr>
      </w:pPr>
    </w:p>
    <w:p w14:paraId="7A284CAD" w14:textId="50656410" w:rsidR="00C33282" w:rsidRPr="00C33282" w:rsidRDefault="00C33282" w:rsidP="00C33282">
      <w:pPr>
        <w:pStyle w:val="ListParagraph"/>
        <w:numPr>
          <w:ilvl w:val="0"/>
          <w:numId w:val="2"/>
        </w:numPr>
        <w:rPr>
          <w:rFonts w:asciiTheme="minorHAnsi" w:hAnsiTheme="minorHAnsi" w:cstheme="minorHAnsi"/>
          <w:szCs w:val="20"/>
        </w:rPr>
      </w:pPr>
      <w:r w:rsidRPr="00C33282">
        <w:rPr>
          <w:rFonts w:asciiTheme="minorHAnsi" w:hAnsiTheme="minorHAnsi" w:cstheme="minorHAnsi"/>
          <w:szCs w:val="20"/>
        </w:rPr>
        <w:t>To note apologies for absence and lateness.</w:t>
      </w:r>
    </w:p>
    <w:p w14:paraId="20D09215" w14:textId="77777777" w:rsidR="00C33282" w:rsidRPr="00C33282" w:rsidRDefault="00C33282" w:rsidP="00C33282">
      <w:pPr>
        <w:rPr>
          <w:rFonts w:asciiTheme="minorHAnsi" w:hAnsiTheme="minorHAnsi" w:cstheme="minorHAnsi"/>
          <w:szCs w:val="20"/>
        </w:rPr>
      </w:pPr>
    </w:p>
    <w:p w14:paraId="771274E4" w14:textId="1118CCB7" w:rsidR="00C33282" w:rsidRPr="00C33282" w:rsidRDefault="00C33282" w:rsidP="00C33282">
      <w:pPr>
        <w:rPr>
          <w:rFonts w:asciiTheme="minorHAnsi" w:hAnsiTheme="minorHAnsi" w:cstheme="minorHAnsi"/>
          <w:szCs w:val="20"/>
        </w:rPr>
      </w:pPr>
      <w:r w:rsidRPr="00C33282">
        <w:rPr>
          <w:rFonts w:asciiTheme="minorHAnsi" w:hAnsiTheme="minorHAnsi" w:cstheme="minorHAnsi"/>
          <w:szCs w:val="20"/>
        </w:rPr>
        <w:t xml:space="preserve">These were noted from Cllr </w:t>
      </w:r>
      <w:r w:rsidRPr="00C33282">
        <w:rPr>
          <w:rFonts w:asciiTheme="minorHAnsi" w:hAnsiTheme="minorHAnsi" w:cstheme="minorHAnsi"/>
          <w:szCs w:val="20"/>
        </w:rPr>
        <w:t>G Carter</w:t>
      </w:r>
      <w:r w:rsidRPr="00C33282">
        <w:rPr>
          <w:rFonts w:asciiTheme="minorHAnsi" w:hAnsiTheme="minorHAnsi" w:cstheme="minorHAnsi"/>
          <w:szCs w:val="20"/>
        </w:rPr>
        <w:t xml:space="preserve">, Cllr </w:t>
      </w:r>
      <w:r w:rsidRPr="00C33282">
        <w:rPr>
          <w:rFonts w:asciiTheme="minorHAnsi" w:hAnsiTheme="minorHAnsi" w:cstheme="minorHAnsi"/>
          <w:szCs w:val="20"/>
        </w:rPr>
        <w:t>C Johnson</w:t>
      </w:r>
      <w:r w:rsidRPr="00C33282">
        <w:rPr>
          <w:rFonts w:asciiTheme="minorHAnsi" w:hAnsiTheme="minorHAnsi" w:cstheme="minorHAnsi"/>
          <w:szCs w:val="20"/>
        </w:rPr>
        <w:t xml:space="preserve">, Cllr </w:t>
      </w:r>
      <w:r w:rsidRPr="00C33282">
        <w:rPr>
          <w:rFonts w:asciiTheme="minorHAnsi" w:hAnsiTheme="minorHAnsi" w:cstheme="minorHAnsi"/>
          <w:szCs w:val="20"/>
        </w:rPr>
        <w:t>A Greenwood</w:t>
      </w:r>
      <w:r w:rsidRPr="00C33282">
        <w:rPr>
          <w:rFonts w:asciiTheme="minorHAnsi" w:hAnsiTheme="minorHAnsi" w:cstheme="minorHAnsi"/>
          <w:szCs w:val="20"/>
        </w:rPr>
        <w:t xml:space="preserve">, Cllr </w:t>
      </w:r>
      <w:r w:rsidRPr="00C33282">
        <w:rPr>
          <w:rFonts w:asciiTheme="minorHAnsi" w:hAnsiTheme="minorHAnsi" w:cstheme="minorHAnsi"/>
          <w:szCs w:val="20"/>
        </w:rPr>
        <w:t>P Hunt, and Cllr R Thornber</w:t>
      </w:r>
      <w:r w:rsidRPr="00C33282">
        <w:rPr>
          <w:rFonts w:asciiTheme="minorHAnsi" w:hAnsiTheme="minorHAnsi" w:cstheme="minorHAnsi"/>
          <w:szCs w:val="20"/>
        </w:rPr>
        <w:t>.</w:t>
      </w:r>
    </w:p>
    <w:p w14:paraId="57AFC17C" w14:textId="77777777" w:rsidR="00C33282" w:rsidRPr="00C33282" w:rsidRDefault="00C33282" w:rsidP="00C33282">
      <w:pPr>
        <w:ind w:left="-5"/>
        <w:rPr>
          <w:rFonts w:asciiTheme="minorHAnsi" w:hAnsiTheme="minorHAnsi" w:cstheme="minorHAnsi"/>
          <w:b/>
          <w:szCs w:val="20"/>
        </w:rPr>
      </w:pPr>
    </w:p>
    <w:p w14:paraId="701735E6" w14:textId="24D77CAF" w:rsidR="00C33282" w:rsidRPr="00C33282" w:rsidRDefault="00C33282" w:rsidP="00C33282">
      <w:pPr>
        <w:pStyle w:val="ListParagraph"/>
        <w:numPr>
          <w:ilvl w:val="0"/>
          <w:numId w:val="2"/>
        </w:numPr>
        <w:spacing w:before="100" w:after="160" w:line="256" w:lineRule="auto"/>
        <w:rPr>
          <w:rFonts w:asciiTheme="minorHAnsi" w:hAnsiTheme="minorHAnsi" w:cstheme="minorHAnsi"/>
          <w:szCs w:val="20"/>
        </w:rPr>
      </w:pPr>
      <w:r w:rsidRPr="00C33282">
        <w:rPr>
          <w:rFonts w:asciiTheme="minorHAnsi" w:hAnsiTheme="minorHAnsi" w:cstheme="minorHAnsi"/>
          <w:szCs w:val="20"/>
        </w:rPr>
        <w:t>Public Participation.</w:t>
      </w:r>
    </w:p>
    <w:p w14:paraId="457BB490" w14:textId="77777777" w:rsidR="00C33282" w:rsidRPr="00C33282" w:rsidRDefault="00C33282" w:rsidP="00C33282">
      <w:pPr>
        <w:rPr>
          <w:rFonts w:asciiTheme="minorHAnsi" w:hAnsiTheme="minorHAnsi" w:cstheme="minorHAnsi"/>
          <w:szCs w:val="20"/>
        </w:rPr>
      </w:pPr>
      <w:r w:rsidRPr="00C33282">
        <w:rPr>
          <w:rFonts w:asciiTheme="minorHAnsi" w:hAnsiTheme="minorHAnsi" w:cstheme="minorHAnsi"/>
          <w:szCs w:val="20"/>
        </w:rPr>
        <w:t>None in attendance.</w:t>
      </w:r>
    </w:p>
    <w:p w14:paraId="689E6006" w14:textId="77777777" w:rsidR="00C33282" w:rsidRPr="00C33282" w:rsidRDefault="00C33282" w:rsidP="00C33282">
      <w:pPr>
        <w:rPr>
          <w:rFonts w:asciiTheme="minorHAnsi" w:hAnsiTheme="minorHAnsi" w:cstheme="minorHAnsi"/>
          <w:szCs w:val="20"/>
        </w:rPr>
      </w:pPr>
    </w:p>
    <w:p w14:paraId="35CAC377" w14:textId="77777777" w:rsidR="00C33282" w:rsidRPr="00C33282" w:rsidRDefault="00C33282" w:rsidP="00C33282">
      <w:pPr>
        <w:pStyle w:val="ListParagraph"/>
        <w:numPr>
          <w:ilvl w:val="0"/>
          <w:numId w:val="2"/>
        </w:numPr>
        <w:spacing w:before="100" w:after="160" w:line="256" w:lineRule="auto"/>
        <w:rPr>
          <w:rFonts w:asciiTheme="minorHAnsi" w:hAnsiTheme="minorHAnsi" w:cstheme="minorHAnsi"/>
          <w:szCs w:val="20"/>
        </w:rPr>
      </w:pPr>
      <w:r w:rsidRPr="00C33282">
        <w:rPr>
          <w:rFonts w:asciiTheme="minorHAnsi" w:hAnsiTheme="minorHAnsi" w:cstheme="minorHAnsi"/>
          <w:szCs w:val="20"/>
        </w:rPr>
        <w:t>Opportunity for members of public to present issues of concern.</w:t>
      </w:r>
    </w:p>
    <w:p w14:paraId="3EB98D30" w14:textId="77777777" w:rsidR="00C33282" w:rsidRPr="00C33282" w:rsidRDefault="00C33282" w:rsidP="00C33282">
      <w:pPr>
        <w:rPr>
          <w:rStyle w:val="eop"/>
          <w:rFonts w:asciiTheme="minorHAnsi" w:hAnsiTheme="minorHAnsi" w:cstheme="minorHAnsi"/>
          <w:szCs w:val="20"/>
        </w:rPr>
      </w:pPr>
      <w:r w:rsidRPr="00C33282">
        <w:rPr>
          <w:rStyle w:val="eop"/>
          <w:rFonts w:asciiTheme="minorHAnsi" w:hAnsiTheme="minorHAnsi" w:cstheme="minorHAnsi"/>
          <w:szCs w:val="20"/>
        </w:rPr>
        <w:t>N/A</w:t>
      </w:r>
    </w:p>
    <w:p w14:paraId="2E018C3E" w14:textId="77777777" w:rsidR="00C33282" w:rsidRPr="00C33282" w:rsidRDefault="00C33282" w:rsidP="00C33282">
      <w:pPr>
        <w:rPr>
          <w:rStyle w:val="eop"/>
          <w:rFonts w:asciiTheme="minorHAnsi" w:hAnsiTheme="minorHAnsi" w:cstheme="minorHAnsi"/>
          <w:szCs w:val="20"/>
        </w:rPr>
      </w:pPr>
    </w:p>
    <w:p w14:paraId="6F6A45EC" w14:textId="3D8BDC1E" w:rsidR="00C33282" w:rsidRPr="00C33282" w:rsidRDefault="00C33282" w:rsidP="00C33282">
      <w:pPr>
        <w:pStyle w:val="ListParagraph"/>
        <w:numPr>
          <w:ilvl w:val="0"/>
          <w:numId w:val="2"/>
        </w:numPr>
        <w:spacing w:before="100" w:after="160" w:line="256" w:lineRule="auto"/>
        <w:rPr>
          <w:rFonts w:asciiTheme="minorHAnsi" w:hAnsiTheme="minorHAnsi" w:cstheme="minorHAnsi"/>
          <w:szCs w:val="20"/>
        </w:rPr>
      </w:pPr>
      <w:r w:rsidRPr="00C33282">
        <w:rPr>
          <w:rFonts w:asciiTheme="minorHAnsi" w:hAnsiTheme="minorHAnsi" w:cstheme="minorHAnsi"/>
          <w:szCs w:val="20"/>
        </w:rPr>
        <w:t>To accept the minutes of the 1,24</w:t>
      </w:r>
      <w:r w:rsidRPr="00C33282">
        <w:rPr>
          <w:rFonts w:asciiTheme="minorHAnsi" w:hAnsiTheme="minorHAnsi" w:cstheme="minorHAnsi"/>
          <w:szCs w:val="20"/>
        </w:rPr>
        <w:t>4th</w:t>
      </w:r>
      <w:r w:rsidRPr="00C33282">
        <w:rPr>
          <w:rFonts w:asciiTheme="minorHAnsi" w:hAnsiTheme="minorHAnsi" w:cstheme="minorHAnsi"/>
          <w:szCs w:val="20"/>
        </w:rPr>
        <w:t xml:space="preserve"> meeting held on Thursday </w:t>
      </w:r>
      <w:r w:rsidRPr="00C33282">
        <w:rPr>
          <w:rFonts w:asciiTheme="minorHAnsi" w:hAnsiTheme="minorHAnsi" w:cstheme="minorHAnsi"/>
          <w:szCs w:val="20"/>
        </w:rPr>
        <w:t>30</w:t>
      </w:r>
      <w:r w:rsidRPr="00C33282">
        <w:rPr>
          <w:rFonts w:asciiTheme="minorHAnsi" w:hAnsiTheme="minorHAnsi" w:cstheme="minorHAnsi"/>
          <w:szCs w:val="20"/>
        </w:rPr>
        <w:t>th November 2023.</w:t>
      </w:r>
    </w:p>
    <w:p w14:paraId="735B7E17" w14:textId="77777777" w:rsidR="00C33282" w:rsidRPr="00C33282" w:rsidRDefault="00C33282" w:rsidP="00C33282">
      <w:pPr>
        <w:rPr>
          <w:rStyle w:val="eop"/>
          <w:rFonts w:asciiTheme="minorHAnsi" w:hAnsiTheme="minorHAnsi" w:cstheme="minorHAnsi"/>
          <w:b/>
          <w:bCs/>
          <w:szCs w:val="20"/>
        </w:rPr>
      </w:pPr>
    </w:p>
    <w:p w14:paraId="5B09669E" w14:textId="429080EF" w:rsidR="00C33282" w:rsidRPr="00C33282" w:rsidRDefault="00C33282" w:rsidP="00C33282">
      <w:pPr>
        <w:rPr>
          <w:rFonts w:asciiTheme="minorHAnsi" w:hAnsiTheme="minorHAnsi" w:cstheme="minorHAnsi"/>
          <w:szCs w:val="20"/>
        </w:rPr>
      </w:pPr>
      <w:r w:rsidRPr="00C33282">
        <w:rPr>
          <w:rStyle w:val="eop"/>
          <w:rFonts w:asciiTheme="minorHAnsi" w:hAnsiTheme="minorHAnsi" w:cstheme="minorHAnsi"/>
          <w:b/>
          <w:bCs/>
          <w:szCs w:val="20"/>
        </w:rPr>
        <w:t>189</w:t>
      </w:r>
      <w:r w:rsidRPr="00C33282">
        <w:rPr>
          <w:rStyle w:val="eop"/>
          <w:rFonts w:asciiTheme="minorHAnsi" w:hAnsiTheme="minorHAnsi" w:cstheme="minorHAnsi"/>
          <w:b/>
          <w:bCs/>
          <w:szCs w:val="20"/>
        </w:rPr>
        <w:t>56</w:t>
      </w:r>
      <w:r w:rsidRPr="00C33282">
        <w:rPr>
          <w:rStyle w:val="eop"/>
          <w:rFonts w:asciiTheme="minorHAnsi" w:hAnsiTheme="minorHAnsi" w:cstheme="minorHAnsi"/>
          <w:b/>
          <w:bCs/>
          <w:szCs w:val="20"/>
        </w:rPr>
        <w:t xml:space="preserve"> RESOLVED </w:t>
      </w:r>
      <w:r w:rsidRPr="00C33282">
        <w:rPr>
          <w:rFonts w:asciiTheme="minorHAnsi" w:hAnsiTheme="minorHAnsi" w:cstheme="minorHAnsi"/>
          <w:szCs w:val="20"/>
        </w:rPr>
        <w:t>that the minutes be accepted as a record of the meeting held on 16</w:t>
      </w:r>
      <w:r w:rsidRPr="00C33282">
        <w:rPr>
          <w:rFonts w:asciiTheme="minorHAnsi" w:hAnsiTheme="minorHAnsi" w:cstheme="minorHAnsi"/>
          <w:szCs w:val="20"/>
          <w:vertAlign w:val="superscript"/>
        </w:rPr>
        <w:t>th</w:t>
      </w:r>
      <w:r w:rsidRPr="00C33282">
        <w:rPr>
          <w:rFonts w:asciiTheme="minorHAnsi" w:hAnsiTheme="minorHAnsi" w:cstheme="minorHAnsi"/>
          <w:szCs w:val="20"/>
        </w:rPr>
        <w:t xml:space="preserve"> November 2023. Proposed by Cllr G Potts, seconded by Cllr J Crossley. </w:t>
      </w:r>
    </w:p>
    <w:p w14:paraId="24866A24" w14:textId="77777777" w:rsidR="00C33282" w:rsidRPr="00C33282" w:rsidRDefault="00C33282" w:rsidP="00C33282">
      <w:pPr>
        <w:rPr>
          <w:rFonts w:asciiTheme="minorHAnsi" w:hAnsiTheme="minorHAnsi" w:cstheme="minorHAnsi"/>
          <w:szCs w:val="20"/>
        </w:rPr>
      </w:pPr>
    </w:p>
    <w:p w14:paraId="12B2AD38" w14:textId="77777777" w:rsidR="00C33282" w:rsidRPr="00C33282" w:rsidRDefault="00C33282" w:rsidP="00C33282">
      <w:pPr>
        <w:pStyle w:val="ListParagraph"/>
        <w:numPr>
          <w:ilvl w:val="0"/>
          <w:numId w:val="2"/>
        </w:numPr>
        <w:spacing w:before="100" w:after="200" w:line="276" w:lineRule="auto"/>
        <w:rPr>
          <w:rFonts w:asciiTheme="minorHAnsi" w:hAnsiTheme="minorHAnsi" w:cstheme="minorHAnsi"/>
          <w:szCs w:val="20"/>
        </w:rPr>
      </w:pPr>
      <w:r w:rsidRPr="00C33282">
        <w:rPr>
          <w:rFonts w:asciiTheme="minorHAnsi" w:hAnsiTheme="minorHAnsi" w:cstheme="minorHAnsi"/>
          <w:szCs w:val="20"/>
        </w:rPr>
        <w:t>To receive Parish Councillors’ declarations of interest.</w:t>
      </w:r>
    </w:p>
    <w:p w14:paraId="6BABED72" w14:textId="77777777" w:rsidR="00C33282" w:rsidRPr="00C33282" w:rsidRDefault="00C33282" w:rsidP="00C33282">
      <w:pPr>
        <w:rPr>
          <w:rFonts w:asciiTheme="minorHAnsi" w:hAnsiTheme="minorHAnsi" w:cstheme="minorHAnsi"/>
          <w:szCs w:val="20"/>
        </w:rPr>
      </w:pPr>
      <w:r w:rsidRPr="00C33282">
        <w:rPr>
          <w:rFonts w:asciiTheme="minorHAnsi" w:hAnsiTheme="minorHAnsi" w:cstheme="minorHAnsi"/>
          <w:szCs w:val="20"/>
        </w:rPr>
        <w:t>None declared.</w:t>
      </w:r>
    </w:p>
    <w:p w14:paraId="5AA70C5E" w14:textId="77777777" w:rsidR="00C33282" w:rsidRPr="00C33282" w:rsidRDefault="00C33282" w:rsidP="00C33282">
      <w:pPr>
        <w:ind w:left="-5"/>
        <w:rPr>
          <w:rFonts w:asciiTheme="minorHAnsi" w:hAnsiTheme="minorHAnsi" w:cstheme="minorHAnsi"/>
          <w:b/>
        </w:rPr>
      </w:pPr>
    </w:p>
    <w:p w14:paraId="3DE8FC8B" w14:textId="4FCA9D22" w:rsidR="00C33282" w:rsidRPr="00C33282" w:rsidRDefault="00C33282" w:rsidP="00C33282">
      <w:pPr>
        <w:pStyle w:val="ListParagraph"/>
        <w:numPr>
          <w:ilvl w:val="0"/>
          <w:numId w:val="2"/>
        </w:numPr>
        <w:spacing w:before="100" w:after="200" w:line="276" w:lineRule="auto"/>
        <w:rPr>
          <w:rFonts w:asciiTheme="minorHAnsi" w:hAnsiTheme="minorHAnsi" w:cstheme="minorHAnsi"/>
        </w:rPr>
      </w:pPr>
      <w:r w:rsidRPr="00C33282">
        <w:rPr>
          <w:rFonts w:asciiTheme="minorHAnsi" w:hAnsiTheme="minorHAnsi" w:cstheme="minorHAnsi"/>
        </w:rPr>
        <w:t xml:space="preserve">To receive information on any on–going items identified in these and previous Minutes and decide further action where necessary. </w:t>
      </w:r>
    </w:p>
    <w:p w14:paraId="2E2D3B16" w14:textId="77777777" w:rsidR="00C33282" w:rsidRDefault="00C33282" w:rsidP="00C33282">
      <w:pPr>
        <w:rPr>
          <w:rFonts w:asciiTheme="minorHAnsi" w:hAnsiTheme="minorHAnsi" w:cstheme="minorHAnsi"/>
        </w:rPr>
      </w:pPr>
      <w:r w:rsidRPr="00C33282">
        <w:rPr>
          <w:rFonts w:asciiTheme="minorHAnsi" w:hAnsiTheme="minorHAnsi" w:cstheme="minorHAnsi"/>
        </w:rPr>
        <w:t xml:space="preserve">None identified. </w:t>
      </w:r>
    </w:p>
    <w:p w14:paraId="506CA9F0" w14:textId="77777777" w:rsidR="00C33282" w:rsidRDefault="00C33282" w:rsidP="00C33282">
      <w:pPr>
        <w:rPr>
          <w:rFonts w:asciiTheme="minorHAnsi" w:hAnsiTheme="minorHAnsi" w:cstheme="minorHAnsi"/>
        </w:rPr>
      </w:pPr>
    </w:p>
    <w:p w14:paraId="45E2C5F5" w14:textId="69F6BEC9" w:rsidR="00C33282" w:rsidRPr="00C33282" w:rsidRDefault="00C33282" w:rsidP="00C33282">
      <w:pPr>
        <w:pStyle w:val="ListParagraph"/>
        <w:numPr>
          <w:ilvl w:val="0"/>
          <w:numId w:val="2"/>
        </w:numPr>
        <w:spacing w:before="100" w:after="200" w:line="276" w:lineRule="auto"/>
        <w:rPr>
          <w:rFonts w:asciiTheme="minorHAnsi" w:hAnsiTheme="minorHAnsi" w:cstheme="minorHAnsi"/>
        </w:rPr>
      </w:pPr>
      <w:r w:rsidRPr="00C33282">
        <w:rPr>
          <w:rFonts w:asciiTheme="minorHAnsi" w:hAnsiTheme="minorHAnsi" w:cstheme="minorHAnsi"/>
        </w:rPr>
        <w:t xml:space="preserve">To receive reports from the Acting Clerk, Chairman, Committees, Councillors and Outside Bodies by Council Representatives. </w:t>
      </w:r>
    </w:p>
    <w:p w14:paraId="27D1303B" w14:textId="25466CC7" w:rsidR="00C33282" w:rsidRDefault="00C33282" w:rsidP="00C33282">
      <w:pPr>
        <w:rPr>
          <w:rStyle w:val="eop"/>
          <w:rFonts w:asciiTheme="minorHAnsi" w:hAnsiTheme="minorHAnsi" w:cstheme="minorHAnsi"/>
        </w:rPr>
      </w:pPr>
      <w:r w:rsidRPr="00C33282">
        <w:rPr>
          <w:rStyle w:val="eop"/>
          <w:rFonts w:asciiTheme="minorHAnsi" w:hAnsiTheme="minorHAnsi" w:cstheme="minorHAnsi"/>
        </w:rPr>
        <w:t xml:space="preserve">Cllr A Greenwood spoke about </w:t>
      </w:r>
      <w:r>
        <w:rPr>
          <w:rStyle w:val="eop"/>
          <w:rFonts w:asciiTheme="minorHAnsi" w:hAnsiTheme="minorHAnsi" w:cstheme="minorHAnsi"/>
        </w:rPr>
        <w:t xml:space="preserve">requirement to appoint an </w:t>
      </w:r>
      <w:r w:rsidR="009E2E61">
        <w:rPr>
          <w:rStyle w:val="eop"/>
          <w:rFonts w:asciiTheme="minorHAnsi" w:hAnsiTheme="minorHAnsi" w:cstheme="minorHAnsi"/>
        </w:rPr>
        <w:t>A</w:t>
      </w:r>
      <w:r>
        <w:rPr>
          <w:rStyle w:val="eop"/>
          <w:rFonts w:asciiTheme="minorHAnsi" w:hAnsiTheme="minorHAnsi" w:cstheme="minorHAnsi"/>
        </w:rPr>
        <w:t xml:space="preserve">cting </w:t>
      </w:r>
      <w:r w:rsidR="009E2E61">
        <w:rPr>
          <w:rStyle w:val="eop"/>
          <w:rFonts w:asciiTheme="minorHAnsi" w:hAnsiTheme="minorHAnsi" w:cstheme="minorHAnsi"/>
        </w:rPr>
        <w:t>P</w:t>
      </w:r>
      <w:r>
        <w:rPr>
          <w:rStyle w:val="eop"/>
          <w:rFonts w:asciiTheme="minorHAnsi" w:hAnsiTheme="minorHAnsi" w:cstheme="minorHAnsi"/>
        </w:rPr>
        <w:t xml:space="preserve">roper </w:t>
      </w:r>
      <w:r w:rsidR="009E2E61">
        <w:rPr>
          <w:rStyle w:val="eop"/>
          <w:rFonts w:asciiTheme="minorHAnsi" w:hAnsiTheme="minorHAnsi" w:cstheme="minorHAnsi"/>
        </w:rPr>
        <w:t>O</w:t>
      </w:r>
      <w:r>
        <w:rPr>
          <w:rStyle w:val="eop"/>
          <w:rFonts w:asciiTheme="minorHAnsi" w:hAnsiTheme="minorHAnsi" w:cstheme="minorHAnsi"/>
        </w:rPr>
        <w:t>fficer while the Council is without a clerk.</w:t>
      </w:r>
    </w:p>
    <w:p w14:paraId="1C537C53" w14:textId="77777777" w:rsidR="00C33282" w:rsidRDefault="00C33282" w:rsidP="00C33282">
      <w:pPr>
        <w:rPr>
          <w:rStyle w:val="eop"/>
          <w:rFonts w:asciiTheme="minorHAnsi" w:hAnsiTheme="minorHAnsi" w:cstheme="minorHAnsi"/>
        </w:rPr>
      </w:pPr>
    </w:p>
    <w:p w14:paraId="13C77732" w14:textId="2FCB2A06" w:rsidR="00C33282" w:rsidRPr="009E2E61" w:rsidRDefault="00C33282" w:rsidP="00C33282">
      <w:pPr>
        <w:rPr>
          <w:rStyle w:val="eop"/>
          <w:rFonts w:asciiTheme="minorHAnsi" w:hAnsiTheme="minorHAnsi" w:cstheme="minorHAnsi"/>
        </w:rPr>
      </w:pPr>
      <w:r w:rsidRPr="009E2E61">
        <w:rPr>
          <w:rStyle w:val="eop"/>
          <w:rFonts w:asciiTheme="minorHAnsi" w:hAnsiTheme="minorHAnsi" w:cstheme="minorHAnsi"/>
          <w:b/>
          <w:bCs/>
          <w:szCs w:val="20"/>
        </w:rPr>
        <w:t>1895</w:t>
      </w:r>
      <w:r w:rsidRPr="009E2E61">
        <w:rPr>
          <w:rStyle w:val="eop"/>
          <w:rFonts w:asciiTheme="minorHAnsi" w:hAnsiTheme="minorHAnsi" w:cstheme="minorHAnsi"/>
          <w:b/>
          <w:bCs/>
          <w:szCs w:val="20"/>
        </w:rPr>
        <w:t>7</w:t>
      </w:r>
      <w:r w:rsidRPr="009E2E61">
        <w:rPr>
          <w:rStyle w:val="eop"/>
          <w:rFonts w:asciiTheme="minorHAnsi" w:hAnsiTheme="minorHAnsi" w:cstheme="minorHAnsi"/>
          <w:b/>
          <w:bCs/>
          <w:szCs w:val="20"/>
        </w:rPr>
        <w:t xml:space="preserve"> RESOLVED</w:t>
      </w:r>
      <w:r w:rsidRPr="009E2E61">
        <w:rPr>
          <w:rStyle w:val="eop"/>
          <w:rFonts w:asciiTheme="minorHAnsi" w:hAnsiTheme="minorHAnsi" w:cstheme="minorHAnsi"/>
          <w:b/>
          <w:bCs/>
          <w:szCs w:val="20"/>
        </w:rPr>
        <w:t xml:space="preserve"> </w:t>
      </w:r>
      <w:r w:rsidRPr="009E2E61">
        <w:rPr>
          <w:rStyle w:val="eop"/>
          <w:rFonts w:asciiTheme="minorHAnsi" w:hAnsiTheme="minorHAnsi" w:cstheme="minorHAnsi"/>
          <w:szCs w:val="20"/>
        </w:rPr>
        <w:t>to appoint Cllr K Naylor as the Acting Proper Officer</w:t>
      </w:r>
      <w:r w:rsidRPr="009E2E61">
        <w:rPr>
          <w:rStyle w:val="eop"/>
          <w:rFonts w:asciiTheme="minorHAnsi" w:hAnsiTheme="minorHAnsi" w:cstheme="minorHAnsi"/>
          <w:b/>
          <w:bCs/>
          <w:szCs w:val="20"/>
        </w:rPr>
        <w:t>.</w:t>
      </w:r>
      <w:r w:rsidR="009E2E61" w:rsidRPr="009E2E61">
        <w:rPr>
          <w:rStyle w:val="eop"/>
          <w:rFonts w:asciiTheme="minorHAnsi" w:hAnsiTheme="minorHAnsi" w:cstheme="minorHAnsi"/>
          <w:b/>
          <w:bCs/>
          <w:szCs w:val="20"/>
        </w:rPr>
        <w:t xml:space="preserve"> P</w:t>
      </w:r>
      <w:r w:rsidR="009E2E61" w:rsidRPr="009E2E61">
        <w:rPr>
          <w:rFonts w:asciiTheme="minorHAnsi" w:hAnsiTheme="minorHAnsi" w:cstheme="minorHAnsi"/>
        </w:rPr>
        <w:t xml:space="preserve">roposed by Cllr </w:t>
      </w:r>
      <w:r w:rsidR="009E2E61" w:rsidRPr="009E2E61">
        <w:rPr>
          <w:rFonts w:asciiTheme="minorHAnsi" w:hAnsiTheme="minorHAnsi" w:cstheme="minorHAnsi"/>
        </w:rPr>
        <w:t>A Greenwood</w:t>
      </w:r>
      <w:r w:rsidR="009E2E61" w:rsidRPr="009E2E61">
        <w:rPr>
          <w:rFonts w:asciiTheme="minorHAnsi" w:hAnsiTheme="minorHAnsi" w:cstheme="minorHAnsi"/>
        </w:rPr>
        <w:t xml:space="preserve">, seconded by Cllr </w:t>
      </w:r>
      <w:r w:rsidR="009E2E61" w:rsidRPr="009E2E61">
        <w:rPr>
          <w:rFonts w:asciiTheme="minorHAnsi" w:hAnsiTheme="minorHAnsi" w:cstheme="minorHAnsi"/>
        </w:rPr>
        <w:t>R Thornber</w:t>
      </w:r>
      <w:r w:rsidR="009E2E61" w:rsidRPr="009E2E61">
        <w:rPr>
          <w:rFonts w:asciiTheme="minorHAnsi" w:hAnsiTheme="minorHAnsi" w:cstheme="minorHAnsi"/>
        </w:rPr>
        <w:t>.</w:t>
      </w:r>
    </w:p>
    <w:p w14:paraId="304FD76E" w14:textId="77777777" w:rsidR="00C33282" w:rsidRDefault="00C33282" w:rsidP="00C33282">
      <w:pPr>
        <w:rPr>
          <w:rFonts w:asciiTheme="minorHAnsi" w:hAnsiTheme="minorHAnsi" w:cstheme="minorHAnsi"/>
          <w:b/>
          <w:bCs/>
        </w:rPr>
      </w:pPr>
    </w:p>
    <w:p w14:paraId="0663AFAB" w14:textId="280FC88A" w:rsidR="009E2E61" w:rsidRDefault="009E2E61" w:rsidP="00C33282">
      <w:pPr>
        <w:rPr>
          <w:rStyle w:val="eop"/>
          <w:rFonts w:asciiTheme="minorHAnsi" w:hAnsiTheme="minorHAnsi" w:cstheme="minorHAnsi"/>
        </w:rPr>
      </w:pPr>
      <w:r w:rsidRPr="00C33282">
        <w:rPr>
          <w:rStyle w:val="eop"/>
          <w:rFonts w:asciiTheme="minorHAnsi" w:hAnsiTheme="minorHAnsi" w:cstheme="minorHAnsi"/>
        </w:rPr>
        <w:lastRenderedPageBreak/>
        <w:t xml:space="preserve">Cllr A Greenwood </w:t>
      </w:r>
      <w:r>
        <w:rPr>
          <w:rStyle w:val="eop"/>
          <w:rFonts w:asciiTheme="minorHAnsi" w:hAnsiTheme="minorHAnsi" w:cstheme="minorHAnsi"/>
        </w:rPr>
        <w:t>drew attention to the new biodiversity duty that comes into effect on 1 January 2024. Cllrs noted the support of No Mow May, that Council could encourage biodiversity through the Annual Garden Competition and through the replanting of civic green space and provision of dog waste bags.</w:t>
      </w:r>
    </w:p>
    <w:p w14:paraId="554C7397" w14:textId="77777777" w:rsidR="009E2E61" w:rsidRDefault="009E2E61" w:rsidP="00C33282">
      <w:pPr>
        <w:rPr>
          <w:rStyle w:val="eop"/>
          <w:rFonts w:asciiTheme="minorHAnsi" w:hAnsiTheme="minorHAnsi" w:cstheme="minorHAnsi"/>
        </w:rPr>
      </w:pPr>
    </w:p>
    <w:p w14:paraId="19E4E79B" w14:textId="32684407" w:rsidR="009E2E61" w:rsidRDefault="009E2E61" w:rsidP="009E2E61">
      <w:pPr>
        <w:rPr>
          <w:rFonts w:asciiTheme="minorHAnsi" w:hAnsiTheme="minorHAnsi" w:cstheme="minorHAnsi"/>
        </w:rPr>
      </w:pPr>
      <w:r w:rsidRPr="009E2E61">
        <w:rPr>
          <w:rStyle w:val="eop"/>
          <w:rFonts w:asciiTheme="minorHAnsi" w:hAnsiTheme="minorHAnsi" w:cstheme="minorHAnsi"/>
          <w:b/>
          <w:bCs/>
          <w:szCs w:val="20"/>
        </w:rPr>
        <w:t>1895</w:t>
      </w:r>
      <w:r>
        <w:rPr>
          <w:rStyle w:val="eop"/>
          <w:rFonts w:asciiTheme="minorHAnsi" w:hAnsiTheme="minorHAnsi" w:cstheme="minorHAnsi"/>
          <w:b/>
          <w:bCs/>
          <w:szCs w:val="20"/>
        </w:rPr>
        <w:t>8</w:t>
      </w:r>
      <w:r w:rsidRPr="009E2E61">
        <w:rPr>
          <w:rStyle w:val="eop"/>
          <w:rFonts w:asciiTheme="minorHAnsi" w:hAnsiTheme="minorHAnsi" w:cstheme="minorHAnsi"/>
          <w:b/>
          <w:bCs/>
          <w:szCs w:val="20"/>
        </w:rPr>
        <w:t xml:space="preserve"> RESOLVED </w:t>
      </w:r>
      <w:r>
        <w:rPr>
          <w:rStyle w:val="eop"/>
          <w:rFonts w:asciiTheme="minorHAnsi" w:hAnsiTheme="minorHAnsi" w:cstheme="minorHAnsi"/>
          <w:szCs w:val="20"/>
        </w:rPr>
        <w:t>that the Standards Committee shall produce a Biodiversity Policy</w:t>
      </w:r>
      <w:r w:rsidRPr="007A5C31">
        <w:rPr>
          <w:rStyle w:val="eop"/>
          <w:rFonts w:asciiTheme="minorHAnsi" w:hAnsiTheme="minorHAnsi" w:cstheme="minorHAnsi"/>
          <w:szCs w:val="20"/>
        </w:rPr>
        <w:t>. P</w:t>
      </w:r>
      <w:r w:rsidRPr="007A5C31">
        <w:rPr>
          <w:rFonts w:asciiTheme="minorHAnsi" w:hAnsiTheme="minorHAnsi" w:cstheme="minorHAnsi"/>
        </w:rPr>
        <w:t>roposed</w:t>
      </w:r>
      <w:r w:rsidRPr="009E2E61">
        <w:rPr>
          <w:rFonts w:asciiTheme="minorHAnsi" w:hAnsiTheme="minorHAnsi" w:cstheme="minorHAnsi"/>
        </w:rPr>
        <w:t xml:space="preserve"> by Cllr </w:t>
      </w:r>
      <w:r>
        <w:rPr>
          <w:rFonts w:asciiTheme="minorHAnsi" w:hAnsiTheme="minorHAnsi" w:cstheme="minorHAnsi"/>
        </w:rPr>
        <w:t>R Thornber</w:t>
      </w:r>
      <w:r w:rsidRPr="009E2E61">
        <w:rPr>
          <w:rFonts w:asciiTheme="minorHAnsi" w:hAnsiTheme="minorHAnsi" w:cstheme="minorHAnsi"/>
        </w:rPr>
        <w:t>, seconded by Cllr A Greenwood.</w:t>
      </w:r>
    </w:p>
    <w:p w14:paraId="46BFB168" w14:textId="77777777" w:rsidR="009E2E61" w:rsidRDefault="009E2E61" w:rsidP="009E2E61">
      <w:pPr>
        <w:rPr>
          <w:rStyle w:val="eop"/>
          <w:rFonts w:asciiTheme="minorHAnsi" w:hAnsiTheme="minorHAnsi" w:cstheme="minorHAnsi"/>
        </w:rPr>
      </w:pPr>
    </w:p>
    <w:p w14:paraId="6A11096C" w14:textId="59DEB244" w:rsidR="009E2E61" w:rsidRDefault="009E2E61" w:rsidP="009E2E61">
      <w:pPr>
        <w:rPr>
          <w:rStyle w:val="eop"/>
          <w:rFonts w:asciiTheme="minorHAnsi" w:hAnsiTheme="minorHAnsi" w:cstheme="minorHAnsi"/>
        </w:rPr>
      </w:pPr>
      <w:r>
        <w:rPr>
          <w:rStyle w:val="eop"/>
          <w:rFonts w:asciiTheme="minorHAnsi" w:hAnsiTheme="minorHAnsi" w:cstheme="minorHAnsi"/>
        </w:rPr>
        <w:t>Cllr A Greenwood then reported that the Registers of Interest have been sent to CMBC and the hyperlink to the appropriate CMBC page is now on the Parish Council’s website, that the notices for the Casual Vacancies are now in noticeboards and the website, that the three MS 365 accounts have been closed and editing rights changed on the RPC Facebook page, and that the Council will need new financial authorisers.</w:t>
      </w:r>
    </w:p>
    <w:p w14:paraId="59B9F540" w14:textId="77777777" w:rsidR="009E2E61" w:rsidRDefault="009E2E61" w:rsidP="009E2E61">
      <w:pPr>
        <w:rPr>
          <w:rStyle w:val="eop"/>
          <w:rFonts w:asciiTheme="minorHAnsi" w:hAnsiTheme="minorHAnsi" w:cstheme="minorHAnsi"/>
        </w:rPr>
      </w:pPr>
    </w:p>
    <w:p w14:paraId="7653492E" w14:textId="53A2BD5F" w:rsidR="009E2E61" w:rsidRPr="00CF20E1" w:rsidRDefault="009E2E61" w:rsidP="009E2E61">
      <w:pPr>
        <w:rPr>
          <w:rFonts w:asciiTheme="minorHAnsi" w:hAnsiTheme="minorHAnsi" w:cstheme="minorHAnsi"/>
          <w:szCs w:val="20"/>
        </w:rPr>
      </w:pPr>
      <w:r>
        <w:rPr>
          <w:rStyle w:val="eop"/>
          <w:rFonts w:asciiTheme="minorHAnsi" w:hAnsiTheme="minorHAnsi" w:cstheme="minorHAnsi"/>
        </w:rPr>
        <w:t xml:space="preserve"> </w:t>
      </w:r>
      <w:r w:rsidRPr="00CF20E1">
        <w:rPr>
          <w:rStyle w:val="eop"/>
          <w:rFonts w:asciiTheme="minorHAnsi" w:hAnsiTheme="minorHAnsi" w:cstheme="minorHAnsi"/>
          <w:b/>
          <w:bCs/>
          <w:szCs w:val="20"/>
        </w:rPr>
        <w:t>1895</w:t>
      </w:r>
      <w:r w:rsidRPr="00CF20E1">
        <w:rPr>
          <w:rStyle w:val="eop"/>
          <w:rFonts w:asciiTheme="minorHAnsi" w:hAnsiTheme="minorHAnsi" w:cstheme="minorHAnsi"/>
          <w:b/>
          <w:bCs/>
          <w:szCs w:val="20"/>
        </w:rPr>
        <w:t>9</w:t>
      </w:r>
      <w:r w:rsidRPr="00CF20E1">
        <w:rPr>
          <w:rStyle w:val="eop"/>
          <w:rFonts w:asciiTheme="minorHAnsi" w:hAnsiTheme="minorHAnsi" w:cstheme="minorHAnsi"/>
          <w:b/>
          <w:bCs/>
          <w:szCs w:val="20"/>
        </w:rPr>
        <w:t xml:space="preserve"> RESOLVED</w:t>
      </w:r>
      <w:r w:rsidRPr="00CF20E1">
        <w:rPr>
          <w:rStyle w:val="eop"/>
          <w:rFonts w:asciiTheme="minorHAnsi" w:hAnsiTheme="minorHAnsi" w:cstheme="minorHAnsi"/>
          <w:szCs w:val="20"/>
        </w:rPr>
        <w:t xml:space="preserve"> that Cllr G Potts and Cllr K Naylor will become new financial authorisers and be set up on the bank account with appropriate access</w:t>
      </w:r>
      <w:r w:rsidR="007A5C31" w:rsidRPr="00CF20E1">
        <w:rPr>
          <w:rStyle w:val="eop"/>
          <w:rFonts w:asciiTheme="minorHAnsi" w:hAnsiTheme="minorHAnsi" w:cstheme="minorHAnsi"/>
          <w:szCs w:val="20"/>
        </w:rPr>
        <w:t xml:space="preserve">, </w:t>
      </w:r>
      <w:proofErr w:type="gramStart"/>
      <w:r w:rsidR="007A5C31" w:rsidRPr="00CF20E1">
        <w:rPr>
          <w:rStyle w:val="eop"/>
          <w:rFonts w:asciiTheme="minorHAnsi" w:hAnsiTheme="minorHAnsi" w:cstheme="minorHAnsi"/>
          <w:szCs w:val="20"/>
        </w:rPr>
        <w:t>and also</w:t>
      </w:r>
      <w:proofErr w:type="gramEnd"/>
      <w:r w:rsidR="007A5C31" w:rsidRPr="00CF20E1">
        <w:rPr>
          <w:rStyle w:val="eop"/>
          <w:rFonts w:asciiTheme="minorHAnsi" w:hAnsiTheme="minorHAnsi" w:cstheme="minorHAnsi"/>
          <w:szCs w:val="20"/>
        </w:rPr>
        <w:t xml:space="preserve"> </w:t>
      </w:r>
      <w:r w:rsidR="00297775" w:rsidRPr="00CF20E1">
        <w:rPr>
          <w:rStyle w:val="eop"/>
          <w:rFonts w:asciiTheme="minorHAnsi" w:hAnsiTheme="minorHAnsi" w:cstheme="minorHAnsi"/>
          <w:szCs w:val="20"/>
        </w:rPr>
        <w:t>have Facebook editorial rights</w:t>
      </w:r>
      <w:r w:rsidRPr="00CF20E1">
        <w:rPr>
          <w:rStyle w:val="eop"/>
          <w:rFonts w:asciiTheme="minorHAnsi" w:hAnsiTheme="minorHAnsi" w:cstheme="minorHAnsi"/>
          <w:szCs w:val="20"/>
        </w:rPr>
        <w:t xml:space="preserve">. </w:t>
      </w:r>
      <w:bookmarkStart w:id="0" w:name="_Hlk153538007"/>
      <w:r w:rsidRPr="00CF20E1">
        <w:rPr>
          <w:rStyle w:val="eop"/>
          <w:rFonts w:asciiTheme="minorHAnsi" w:hAnsiTheme="minorHAnsi" w:cstheme="minorHAnsi"/>
          <w:szCs w:val="20"/>
        </w:rPr>
        <w:t>P</w:t>
      </w:r>
      <w:r w:rsidRPr="00CF20E1">
        <w:rPr>
          <w:rFonts w:asciiTheme="minorHAnsi" w:hAnsiTheme="minorHAnsi" w:cstheme="minorHAnsi"/>
          <w:szCs w:val="20"/>
        </w:rPr>
        <w:t xml:space="preserve">roposed by Cllr </w:t>
      </w:r>
      <w:r w:rsidRPr="00CF20E1">
        <w:rPr>
          <w:rFonts w:asciiTheme="minorHAnsi" w:hAnsiTheme="minorHAnsi" w:cstheme="minorHAnsi"/>
          <w:szCs w:val="20"/>
        </w:rPr>
        <w:t>A Greenwood</w:t>
      </w:r>
      <w:r w:rsidRPr="00CF20E1">
        <w:rPr>
          <w:rFonts w:asciiTheme="minorHAnsi" w:hAnsiTheme="minorHAnsi" w:cstheme="minorHAnsi"/>
          <w:szCs w:val="20"/>
        </w:rPr>
        <w:t xml:space="preserve">, seconded by Cllr A </w:t>
      </w:r>
      <w:r w:rsidRPr="00CF20E1">
        <w:rPr>
          <w:rFonts w:asciiTheme="minorHAnsi" w:hAnsiTheme="minorHAnsi" w:cstheme="minorHAnsi"/>
          <w:szCs w:val="20"/>
        </w:rPr>
        <w:t>Naylor</w:t>
      </w:r>
      <w:r w:rsidRPr="00CF20E1">
        <w:rPr>
          <w:rFonts w:asciiTheme="minorHAnsi" w:hAnsiTheme="minorHAnsi" w:cstheme="minorHAnsi"/>
          <w:szCs w:val="20"/>
        </w:rPr>
        <w:t>.</w:t>
      </w:r>
    </w:p>
    <w:bookmarkEnd w:id="0"/>
    <w:p w14:paraId="4E3BD045" w14:textId="742B68F0" w:rsidR="009E2E61" w:rsidRPr="00CF20E1" w:rsidRDefault="009E2E61" w:rsidP="009E2E61">
      <w:pPr>
        <w:rPr>
          <w:rStyle w:val="eop"/>
          <w:rFonts w:asciiTheme="minorHAnsi" w:hAnsiTheme="minorHAnsi" w:cstheme="minorHAnsi"/>
          <w:szCs w:val="20"/>
        </w:rPr>
      </w:pPr>
      <w:r w:rsidRPr="00CF20E1">
        <w:rPr>
          <w:rStyle w:val="eop"/>
          <w:rFonts w:asciiTheme="minorHAnsi" w:hAnsiTheme="minorHAnsi" w:cstheme="minorHAnsi"/>
          <w:szCs w:val="20"/>
        </w:rPr>
        <w:t xml:space="preserve">  </w:t>
      </w:r>
    </w:p>
    <w:p w14:paraId="3E2AFDE2" w14:textId="234CC671" w:rsidR="009E2E61" w:rsidRPr="00CF20E1" w:rsidRDefault="007A19ED" w:rsidP="00C33282">
      <w:pPr>
        <w:rPr>
          <w:rFonts w:asciiTheme="minorHAnsi" w:hAnsiTheme="minorHAnsi" w:cstheme="minorHAnsi"/>
          <w:szCs w:val="20"/>
        </w:rPr>
      </w:pPr>
      <w:r w:rsidRPr="00CF20E1">
        <w:rPr>
          <w:rFonts w:asciiTheme="minorHAnsi" w:hAnsiTheme="minorHAnsi" w:cstheme="minorHAnsi"/>
          <w:szCs w:val="20"/>
        </w:rPr>
        <w:t>Cllr A Greenwood then gave an update on the Nest situation</w:t>
      </w:r>
      <w:r w:rsidR="00506BD1" w:rsidRPr="00CF20E1">
        <w:rPr>
          <w:rFonts w:asciiTheme="minorHAnsi" w:hAnsiTheme="minorHAnsi" w:cstheme="minorHAnsi"/>
          <w:szCs w:val="20"/>
        </w:rPr>
        <w:t xml:space="preserve">, followed by an update on </w:t>
      </w:r>
      <w:r w:rsidRPr="00CF20E1">
        <w:rPr>
          <w:rFonts w:asciiTheme="minorHAnsi" w:hAnsiTheme="minorHAnsi" w:cstheme="minorHAnsi"/>
          <w:szCs w:val="20"/>
        </w:rPr>
        <w:t xml:space="preserve">the Parkinson Partnership training about internal audits, VAT and internal controls.  </w:t>
      </w:r>
    </w:p>
    <w:p w14:paraId="7DADB6F3" w14:textId="77777777" w:rsidR="00506BD1" w:rsidRPr="00CF20E1" w:rsidRDefault="00506BD1" w:rsidP="00C33282">
      <w:pPr>
        <w:rPr>
          <w:rFonts w:asciiTheme="minorHAnsi" w:hAnsiTheme="minorHAnsi" w:cstheme="minorHAnsi"/>
          <w:szCs w:val="20"/>
        </w:rPr>
      </w:pPr>
    </w:p>
    <w:p w14:paraId="06630186" w14:textId="141C29CE" w:rsidR="00506BD1" w:rsidRPr="00CF20E1" w:rsidRDefault="00506BD1" w:rsidP="00C33282">
      <w:pPr>
        <w:rPr>
          <w:rFonts w:asciiTheme="minorHAnsi" w:hAnsiTheme="minorHAnsi" w:cstheme="minorHAnsi"/>
          <w:szCs w:val="20"/>
        </w:rPr>
      </w:pPr>
      <w:r w:rsidRPr="00CF20E1">
        <w:rPr>
          <w:rStyle w:val="eop"/>
          <w:rFonts w:asciiTheme="minorHAnsi" w:hAnsiTheme="minorHAnsi" w:cstheme="minorHAnsi"/>
          <w:b/>
          <w:bCs/>
          <w:szCs w:val="20"/>
        </w:rPr>
        <w:t>189</w:t>
      </w:r>
      <w:r w:rsidRPr="00CF20E1">
        <w:rPr>
          <w:rStyle w:val="eop"/>
          <w:rFonts w:asciiTheme="minorHAnsi" w:hAnsiTheme="minorHAnsi" w:cstheme="minorHAnsi"/>
          <w:b/>
          <w:bCs/>
          <w:szCs w:val="20"/>
        </w:rPr>
        <w:t>60</w:t>
      </w:r>
      <w:r w:rsidRPr="00CF20E1">
        <w:rPr>
          <w:rStyle w:val="eop"/>
          <w:rFonts w:asciiTheme="minorHAnsi" w:hAnsiTheme="minorHAnsi" w:cstheme="minorHAnsi"/>
          <w:b/>
          <w:bCs/>
          <w:szCs w:val="20"/>
        </w:rPr>
        <w:t xml:space="preserve"> RESOLVED</w:t>
      </w:r>
      <w:r w:rsidRPr="00CF20E1">
        <w:rPr>
          <w:rStyle w:val="eop"/>
          <w:rFonts w:asciiTheme="minorHAnsi" w:hAnsiTheme="minorHAnsi" w:cstheme="minorHAnsi"/>
          <w:b/>
          <w:bCs/>
          <w:szCs w:val="20"/>
        </w:rPr>
        <w:t xml:space="preserve"> </w:t>
      </w:r>
      <w:r w:rsidRPr="00CF20E1">
        <w:rPr>
          <w:rStyle w:val="eop"/>
          <w:rFonts w:asciiTheme="minorHAnsi" w:hAnsiTheme="minorHAnsi" w:cstheme="minorHAnsi"/>
          <w:szCs w:val="20"/>
        </w:rPr>
        <w:t>that</w:t>
      </w:r>
      <w:r w:rsidRPr="00CF20E1">
        <w:rPr>
          <w:rStyle w:val="eop"/>
          <w:rFonts w:asciiTheme="minorHAnsi" w:hAnsiTheme="minorHAnsi" w:cstheme="minorHAnsi"/>
          <w:b/>
          <w:bCs/>
          <w:szCs w:val="20"/>
        </w:rPr>
        <w:t xml:space="preserve"> </w:t>
      </w:r>
      <w:r w:rsidRPr="00CF20E1">
        <w:rPr>
          <w:rStyle w:val="eop"/>
          <w:rFonts w:asciiTheme="minorHAnsi" w:hAnsiTheme="minorHAnsi" w:cstheme="minorHAnsi"/>
          <w:szCs w:val="20"/>
        </w:rPr>
        <w:t xml:space="preserve">Cllr A Greenwood will contact Town Parish Audit </w:t>
      </w:r>
      <w:r w:rsidR="00776751" w:rsidRPr="00CF20E1">
        <w:rPr>
          <w:rStyle w:val="eop"/>
          <w:rFonts w:asciiTheme="minorHAnsi" w:hAnsiTheme="minorHAnsi" w:cstheme="minorHAnsi"/>
          <w:szCs w:val="20"/>
        </w:rPr>
        <w:t xml:space="preserve">to obtain a record of the original services agreement. </w:t>
      </w:r>
      <w:r w:rsidR="00776751" w:rsidRPr="00CF20E1">
        <w:rPr>
          <w:rStyle w:val="eop"/>
          <w:rFonts w:asciiTheme="minorHAnsi" w:hAnsiTheme="minorHAnsi" w:cstheme="minorHAnsi"/>
          <w:szCs w:val="20"/>
        </w:rPr>
        <w:t>P</w:t>
      </w:r>
      <w:r w:rsidR="00776751" w:rsidRPr="00CF20E1">
        <w:rPr>
          <w:rFonts w:asciiTheme="minorHAnsi" w:hAnsiTheme="minorHAnsi" w:cstheme="minorHAnsi"/>
          <w:szCs w:val="20"/>
        </w:rPr>
        <w:t xml:space="preserve">roposed by Cllr A </w:t>
      </w:r>
      <w:r w:rsidR="00776751" w:rsidRPr="00CF20E1">
        <w:rPr>
          <w:rFonts w:asciiTheme="minorHAnsi" w:hAnsiTheme="minorHAnsi" w:cstheme="minorHAnsi"/>
          <w:szCs w:val="20"/>
        </w:rPr>
        <w:t>Naylor</w:t>
      </w:r>
      <w:r w:rsidR="00776751" w:rsidRPr="00CF20E1">
        <w:rPr>
          <w:rFonts w:asciiTheme="minorHAnsi" w:hAnsiTheme="minorHAnsi" w:cstheme="minorHAnsi"/>
          <w:szCs w:val="20"/>
        </w:rPr>
        <w:t xml:space="preserve">, seconded by Cllr </w:t>
      </w:r>
      <w:r w:rsidR="00776751" w:rsidRPr="00CF20E1">
        <w:rPr>
          <w:rFonts w:asciiTheme="minorHAnsi" w:hAnsiTheme="minorHAnsi" w:cstheme="minorHAnsi"/>
          <w:szCs w:val="20"/>
        </w:rPr>
        <w:t xml:space="preserve">K </w:t>
      </w:r>
      <w:r w:rsidR="00776751" w:rsidRPr="00CF20E1">
        <w:rPr>
          <w:rFonts w:asciiTheme="minorHAnsi" w:hAnsiTheme="minorHAnsi" w:cstheme="minorHAnsi"/>
          <w:szCs w:val="20"/>
        </w:rPr>
        <w:t>Naylor.</w:t>
      </w:r>
    </w:p>
    <w:p w14:paraId="2943ACF2" w14:textId="77777777" w:rsidR="009E2E61" w:rsidRPr="00CF20E1" w:rsidRDefault="009E2E61" w:rsidP="00C33282">
      <w:pPr>
        <w:rPr>
          <w:rFonts w:asciiTheme="minorHAnsi" w:hAnsiTheme="minorHAnsi" w:cstheme="minorHAnsi"/>
          <w:b/>
          <w:bCs/>
          <w:szCs w:val="20"/>
        </w:rPr>
      </w:pPr>
    </w:p>
    <w:p w14:paraId="05B2F647" w14:textId="77777777" w:rsidR="00BB2F5D" w:rsidRPr="00CF20E1" w:rsidRDefault="000E0B54" w:rsidP="00C33282">
      <w:pPr>
        <w:ind w:left="0" w:firstLine="0"/>
        <w:rPr>
          <w:rFonts w:asciiTheme="minorHAnsi" w:hAnsiTheme="minorHAnsi" w:cstheme="minorHAnsi"/>
          <w:bCs/>
          <w:szCs w:val="20"/>
        </w:rPr>
      </w:pPr>
      <w:r w:rsidRPr="00CF20E1">
        <w:rPr>
          <w:rFonts w:asciiTheme="minorHAnsi" w:hAnsiTheme="minorHAnsi" w:cstheme="minorHAnsi"/>
          <w:bCs/>
          <w:szCs w:val="20"/>
        </w:rPr>
        <w:t>Cllr Crossley</w:t>
      </w:r>
      <w:r w:rsidR="004031BE" w:rsidRPr="00CF20E1">
        <w:rPr>
          <w:rFonts w:asciiTheme="minorHAnsi" w:hAnsiTheme="minorHAnsi" w:cstheme="minorHAnsi"/>
          <w:bCs/>
          <w:szCs w:val="20"/>
        </w:rPr>
        <w:t xml:space="preserve"> reported the need for more dog waste </w:t>
      </w:r>
      <w:proofErr w:type="gramStart"/>
      <w:r w:rsidR="004031BE" w:rsidRPr="00CF20E1">
        <w:rPr>
          <w:rFonts w:asciiTheme="minorHAnsi" w:hAnsiTheme="minorHAnsi" w:cstheme="minorHAnsi"/>
          <w:bCs/>
          <w:szCs w:val="20"/>
        </w:rPr>
        <w:t>bags</w:t>
      </w:r>
      <w:proofErr w:type="gramEnd"/>
      <w:r w:rsidR="008642A1" w:rsidRPr="00CF20E1">
        <w:rPr>
          <w:rFonts w:asciiTheme="minorHAnsi" w:hAnsiTheme="minorHAnsi" w:cstheme="minorHAnsi"/>
          <w:bCs/>
          <w:szCs w:val="20"/>
        </w:rPr>
        <w:t xml:space="preserve"> and these will need purchasing online with a debit card</w:t>
      </w:r>
      <w:r w:rsidR="004031BE" w:rsidRPr="00CF20E1">
        <w:rPr>
          <w:rFonts w:asciiTheme="minorHAnsi" w:hAnsiTheme="minorHAnsi" w:cstheme="minorHAnsi"/>
          <w:bCs/>
          <w:szCs w:val="20"/>
        </w:rPr>
        <w:t xml:space="preserve">. Cllr A Naylor will </w:t>
      </w:r>
      <w:r w:rsidR="008642A1" w:rsidRPr="00CF20E1">
        <w:rPr>
          <w:rFonts w:asciiTheme="minorHAnsi" w:hAnsiTheme="minorHAnsi" w:cstheme="minorHAnsi"/>
          <w:bCs/>
          <w:szCs w:val="20"/>
        </w:rPr>
        <w:t>submit the debit card form to a Lloyds Branch over Christmas.</w:t>
      </w:r>
      <w:r w:rsidR="006177B8" w:rsidRPr="00CF20E1">
        <w:rPr>
          <w:rFonts w:asciiTheme="minorHAnsi" w:hAnsiTheme="minorHAnsi" w:cstheme="minorHAnsi"/>
          <w:bCs/>
          <w:szCs w:val="20"/>
        </w:rPr>
        <w:t xml:space="preserve"> Cllr Crossley also suggested that the phone box on Rochdale Road should become a statement planter</w:t>
      </w:r>
      <w:r w:rsidR="00D201C7" w:rsidRPr="00CF20E1">
        <w:rPr>
          <w:rFonts w:asciiTheme="minorHAnsi" w:hAnsiTheme="minorHAnsi" w:cstheme="minorHAnsi"/>
          <w:bCs/>
          <w:szCs w:val="20"/>
        </w:rPr>
        <w:t>, and this idea was advanced to the Environment Committee in January.</w:t>
      </w:r>
    </w:p>
    <w:p w14:paraId="0D2CA346" w14:textId="77777777" w:rsidR="00BB2F5D" w:rsidRPr="00CF20E1" w:rsidRDefault="00BB2F5D" w:rsidP="00C33282">
      <w:pPr>
        <w:ind w:left="0" w:firstLine="0"/>
        <w:rPr>
          <w:rFonts w:asciiTheme="minorHAnsi" w:hAnsiTheme="minorHAnsi" w:cstheme="minorHAnsi"/>
          <w:bCs/>
          <w:szCs w:val="20"/>
        </w:rPr>
      </w:pPr>
    </w:p>
    <w:p w14:paraId="7CB0E9A6" w14:textId="77777777" w:rsidR="00041BAB" w:rsidRPr="00CF20E1" w:rsidRDefault="00BB2F5D" w:rsidP="00C33282">
      <w:pPr>
        <w:ind w:left="0" w:firstLine="0"/>
        <w:rPr>
          <w:rFonts w:asciiTheme="minorHAnsi" w:hAnsiTheme="minorHAnsi" w:cstheme="minorHAnsi"/>
          <w:bCs/>
          <w:szCs w:val="20"/>
        </w:rPr>
      </w:pPr>
      <w:r w:rsidRPr="00CF20E1">
        <w:rPr>
          <w:rFonts w:asciiTheme="minorHAnsi" w:hAnsiTheme="minorHAnsi" w:cstheme="minorHAnsi"/>
          <w:bCs/>
          <w:szCs w:val="20"/>
        </w:rPr>
        <w:t>Cllr G Potts spoke about the flood on the crossroads in Barkisland by the Post Office</w:t>
      </w:r>
      <w:r w:rsidR="00012F04" w:rsidRPr="00CF20E1">
        <w:rPr>
          <w:rFonts w:asciiTheme="minorHAnsi" w:hAnsiTheme="minorHAnsi" w:cstheme="minorHAnsi"/>
          <w:bCs/>
          <w:szCs w:val="20"/>
        </w:rPr>
        <w:t xml:space="preserve">, and Cllr Thornber reported he has spoken to CMBC Highways about the situation. </w:t>
      </w:r>
    </w:p>
    <w:p w14:paraId="708D43DE" w14:textId="77777777" w:rsidR="00041BAB" w:rsidRPr="00CF20E1" w:rsidRDefault="00041BAB" w:rsidP="00C33282">
      <w:pPr>
        <w:ind w:left="0" w:firstLine="0"/>
        <w:rPr>
          <w:rFonts w:asciiTheme="minorHAnsi" w:hAnsiTheme="minorHAnsi" w:cstheme="minorHAnsi"/>
          <w:bCs/>
          <w:szCs w:val="20"/>
        </w:rPr>
      </w:pPr>
    </w:p>
    <w:p w14:paraId="65A8C519" w14:textId="77777777" w:rsidR="00CF20E1" w:rsidRPr="00CF20E1" w:rsidRDefault="00041BAB" w:rsidP="00C33282">
      <w:pPr>
        <w:ind w:left="0" w:firstLine="0"/>
        <w:rPr>
          <w:rFonts w:asciiTheme="minorHAnsi" w:hAnsiTheme="minorHAnsi" w:cstheme="minorHAnsi"/>
          <w:bCs/>
          <w:szCs w:val="20"/>
        </w:rPr>
      </w:pPr>
      <w:r w:rsidRPr="00CF20E1">
        <w:rPr>
          <w:rFonts w:asciiTheme="minorHAnsi" w:hAnsiTheme="minorHAnsi" w:cstheme="minorHAnsi"/>
          <w:bCs/>
          <w:szCs w:val="20"/>
        </w:rPr>
        <w:t>Cllr A Naylor reported that he had gone to Whitworth Town Council’s event with Cllr C Johnson</w:t>
      </w:r>
      <w:r w:rsidR="00CF20E1" w:rsidRPr="00CF20E1">
        <w:rPr>
          <w:rFonts w:asciiTheme="minorHAnsi" w:hAnsiTheme="minorHAnsi" w:cstheme="minorHAnsi"/>
          <w:bCs/>
          <w:szCs w:val="20"/>
        </w:rPr>
        <w:t xml:space="preserve">, and the event was very successful. </w:t>
      </w:r>
    </w:p>
    <w:p w14:paraId="51E558EA" w14:textId="77777777" w:rsidR="00CF20E1" w:rsidRPr="00CF20E1" w:rsidRDefault="00CF20E1" w:rsidP="00C33282">
      <w:pPr>
        <w:ind w:left="0" w:firstLine="0"/>
        <w:rPr>
          <w:rFonts w:asciiTheme="minorHAnsi" w:hAnsiTheme="minorHAnsi" w:cstheme="minorHAnsi"/>
          <w:bCs/>
          <w:szCs w:val="20"/>
        </w:rPr>
      </w:pPr>
    </w:p>
    <w:p w14:paraId="549E1428" w14:textId="77777777" w:rsidR="00CF20E1" w:rsidRPr="00CF20E1" w:rsidRDefault="00C33282" w:rsidP="00CF20E1">
      <w:pPr>
        <w:pStyle w:val="ListParagraph"/>
        <w:numPr>
          <w:ilvl w:val="0"/>
          <w:numId w:val="2"/>
        </w:numPr>
        <w:rPr>
          <w:rFonts w:asciiTheme="minorHAnsi" w:hAnsiTheme="minorHAnsi" w:cstheme="minorHAnsi"/>
          <w:szCs w:val="20"/>
        </w:rPr>
      </w:pPr>
      <w:r w:rsidRPr="00CF20E1">
        <w:rPr>
          <w:rFonts w:asciiTheme="minorHAnsi" w:hAnsiTheme="minorHAnsi" w:cstheme="minorHAnsi"/>
          <w:szCs w:val="20"/>
        </w:rPr>
        <w:t xml:space="preserve">To receive reports from Calderdale Councillors who represent Ryburn Ward </w:t>
      </w:r>
      <w:r w:rsidRPr="00CF20E1">
        <w:rPr>
          <w:rFonts w:asciiTheme="minorHAnsi" w:hAnsiTheme="minorHAnsi" w:cstheme="minorHAnsi"/>
          <w:szCs w:val="20"/>
        </w:rPr>
        <w:tab/>
      </w:r>
    </w:p>
    <w:p w14:paraId="7A092615" w14:textId="77777777" w:rsidR="00CF20E1" w:rsidRDefault="00CF20E1" w:rsidP="00CF20E1"/>
    <w:p w14:paraId="1A5F17F4" w14:textId="652A24F1" w:rsidR="00CF20E1" w:rsidRPr="00E262B1" w:rsidRDefault="00E262B1" w:rsidP="00CF20E1">
      <w:pPr>
        <w:rPr>
          <w:rFonts w:asciiTheme="minorHAnsi" w:hAnsiTheme="minorHAnsi" w:cstheme="minorHAnsi"/>
        </w:rPr>
      </w:pPr>
      <w:r w:rsidRPr="00E262B1">
        <w:rPr>
          <w:rFonts w:asciiTheme="minorHAnsi" w:hAnsiTheme="minorHAnsi" w:cstheme="minorHAnsi"/>
        </w:rPr>
        <w:t>Cllr R Thornber</w:t>
      </w:r>
      <w:r>
        <w:rPr>
          <w:rFonts w:asciiTheme="minorHAnsi" w:hAnsiTheme="minorHAnsi" w:cstheme="minorHAnsi"/>
        </w:rPr>
        <w:t xml:space="preserve"> </w:t>
      </w:r>
      <w:r w:rsidR="0067738C">
        <w:rPr>
          <w:rFonts w:asciiTheme="minorHAnsi" w:hAnsiTheme="minorHAnsi" w:cstheme="minorHAnsi"/>
        </w:rPr>
        <w:t xml:space="preserve">reported </w:t>
      </w:r>
      <w:r w:rsidR="008A5696">
        <w:rPr>
          <w:rFonts w:asciiTheme="minorHAnsi" w:hAnsiTheme="minorHAnsi" w:cstheme="minorHAnsi"/>
        </w:rPr>
        <w:t>that</w:t>
      </w:r>
      <w:r w:rsidR="002A509A">
        <w:rPr>
          <w:rFonts w:asciiTheme="minorHAnsi" w:hAnsiTheme="minorHAnsi" w:cstheme="minorHAnsi"/>
        </w:rPr>
        <w:t xml:space="preserve">, as a member of the WY Police and Crime Panel, he had spoken at length </w:t>
      </w:r>
      <w:r w:rsidR="005D0091">
        <w:rPr>
          <w:rFonts w:asciiTheme="minorHAnsi" w:hAnsiTheme="minorHAnsi" w:cstheme="minorHAnsi"/>
        </w:rPr>
        <w:t xml:space="preserve">with key individuals </w:t>
      </w:r>
      <w:r w:rsidR="002A509A">
        <w:rPr>
          <w:rFonts w:asciiTheme="minorHAnsi" w:hAnsiTheme="minorHAnsi" w:cstheme="minorHAnsi"/>
        </w:rPr>
        <w:t>about road safety issues in Barkisland</w:t>
      </w:r>
      <w:r w:rsidR="005D0091">
        <w:rPr>
          <w:rFonts w:asciiTheme="minorHAnsi" w:hAnsiTheme="minorHAnsi" w:cstheme="minorHAnsi"/>
        </w:rPr>
        <w:t xml:space="preserve"> and possible funding avenues.</w:t>
      </w:r>
    </w:p>
    <w:p w14:paraId="5FA45D32" w14:textId="77777777" w:rsidR="00CF20E1" w:rsidRDefault="00CF20E1" w:rsidP="00CF20E1"/>
    <w:p w14:paraId="0DB1C639" w14:textId="77777777" w:rsidR="00BE6A22" w:rsidRDefault="00BC1DDC" w:rsidP="00BC1DDC">
      <w:pPr>
        <w:numPr>
          <w:ilvl w:val="0"/>
          <w:numId w:val="2"/>
        </w:numPr>
        <w:rPr>
          <w:rFonts w:asciiTheme="minorHAnsi" w:hAnsiTheme="minorHAnsi" w:cstheme="minorHAnsi"/>
        </w:rPr>
      </w:pPr>
      <w:r w:rsidRPr="00BC1DDC">
        <w:rPr>
          <w:rFonts w:asciiTheme="minorHAnsi" w:hAnsiTheme="minorHAnsi" w:cstheme="minorHAnsi"/>
        </w:rPr>
        <w:t>To agree Accounts for payment and note payments made</w:t>
      </w:r>
      <w:r w:rsidR="00BE6A22">
        <w:rPr>
          <w:rFonts w:asciiTheme="minorHAnsi" w:hAnsiTheme="minorHAnsi" w:cstheme="minorHAnsi"/>
        </w:rPr>
        <w:t>.</w:t>
      </w:r>
    </w:p>
    <w:p w14:paraId="3C97CF1F" w14:textId="77777777" w:rsidR="00215486" w:rsidRDefault="00D16F65" w:rsidP="00BE6A22">
      <w:pPr>
        <w:numPr>
          <w:ilvl w:val="1"/>
          <w:numId w:val="2"/>
        </w:numPr>
        <w:rPr>
          <w:rFonts w:asciiTheme="minorHAnsi" w:hAnsiTheme="minorHAnsi" w:cstheme="minorHAnsi"/>
        </w:rPr>
      </w:pPr>
      <w:r>
        <w:rPr>
          <w:rFonts w:asciiTheme="minorHAnsi" w:hAnsiTheme="minorHAnsi" w:cstheme="minorHAnsi"/>
        </w:rPr>
        <w:t>A Greenwood for lamination pouches: £</w:t>
      </w:r>
      <w:r w:rsidR="00215486">
        <w:rPr>
          <w:rFonts w:asciiTheme="minorHAnsi" w:hAnsiTheme="minorHAnsi" w:cstheme="minorHAnsi"/>
        </w:rPr>
        <w:t>17.41</w:t>
      </w:r>
    </w:p>
    <w:p w14:paraId="5487E7FC" w14:textId="1FFD98B2" w:rsidR="00BC1DDC" w:rsidRDefault="00215486" w:rsidP="00BE6A22">
      <w:pPr>
        <w:numPr>
          <w:ilvl w:val="1"/>
          <w:numId w:val="2"/>
        </w:numPr>
        <w:rPr>
          <w:rFonts w:asciiTheme="minorHAnsi" w:hAnsiTheme="minorHAnsi" w:cstheme="minorHAnsi"/>
        </w:rPr>
      </w:pPr>
      <w:r>
        <w:rPr>
          <w:rFonts w:asciiTheme="minorHAnsi" w:hAnsiTheme="minorHAnsi" w:cstheme="minorHAnsi"/>
        </w:rPr>
        <w:t>A Greenwood for toner: £18.79</w:t>
      </w:r>
    </w:p>
    <w:p w14:paraId="5E353BFC" w14:textId="2BF30B5A" w:rsidR="004220C9" w:rsidRDefault="00215486" w:rsidP="004220C9">
      <w:pPr>
        <w:numPr>
          <w:ilvl w:val="1"/>
          <w:numId w:val="2"/>
        </w:numPr>
        <w:rPr>
          <w:rFonts w:asciiTheme="minorHAnsi" w:hAnsiTheme="minorHAnsi" w:cstheme="minorHAnsi"/>
        </w:rPr>
      </w:pPr>
      <w:r>
        <w:rPr>
          <w:rFonts w:asciiTheme="minorHAnsi" w:hAnsiTheme="minorHAnsi" w:cstheme="minorHAnsi"/>
        </w:rPr>
        <w:t>YLCA</w:t>
      </w:r>
      <w:r w:rsidR="00F8435B">
        <w:rPr>
          <w:rFonts w:asciiTheme="minorHAnsi" w:hAnsiTheme="minorHAnsi" w:cstheme="minorHAnsi"/>
        </w:rPr>
        <w:t xml:space="preserve"> for training: £120.00</w:t>
      </w:r>
    </w:p>
    <w:p w14:paraId="7FC898B3" w14:textId="77777777" w:rsidR="004220C9" w:rsidRDefault="004220C9" w:rsidP="004220C9">
      <w:pPr>
        <w:rPr>
          <w:rFonts w:asciiTheme="minorHAnsi" w:hAnsiTheme="minorHAnsi" w:cstheme="minorHAnsi"/>
        </w:rPr>
      </w:pPr>
    </w:p>
    <w:p w14:paraId="374E9FE8" w14:textId="0FA75D3E" w:rsidR="004220C9" w:rsidRPr="004220C9" w:rsidRDefault="004220C9" w:rsidP="004220C9">
      <w:pPr>
        <w:ind w:left="730"/>
        <w:rPr>
          <w:rFonts w:asciiTheme="minorHAnsi" w:hAnsiTheme="minorHAnsi" w:cstheme="minorHAnsi"/>
        </w:rPr>
      </w:pPr>
      <w:r>
        <w:rPr>
          <w:rFonts w:asciiTheme="minorHAnsi" w:hAnsiTheme="minorHAnsi" w:cstheme="minorHAnsi"/>
        </w:rPr>
        <w:t>No payments made to note.</w:t>
      </w:r>
    </w:p>
    <w:p w14:paraId="4C89FA44" w14:textId="416C96C2" w:rsidR="00CF20E1" w:rsidRDefault="00CF20E1" w:rsidP="00BC1DDC">
      <w:pPr>
        <w:ind w:left="0" w:firstLine="0"/>
      </w:pPr>
    </w:p>
    <w:p w14:paraId="3F7FEE72" w14:textId="5368FF3C" w:rsidR="004220C9" w:rsidRPr="008E7CCC" w:rsidRDefault="00BC1DDC" w:rsidP="004220C9">
      <w:pPr>
        <w:rPr>
          <w:rFonts w:asciiTheme="minorHAnsi" w:hAnsiTheme="minorHAnsi" w:cstheme="minorHAnsi"/>
          <w:szCs w:val="20"/>
        </w:rPr>
      </w:pPr>
      <w:r w:rsidRPr="008E7CCC">
        <w:rPr>
          <w:rStyle w:val="eop"/>
          <w:rFonts w:asciiTheme="minorHAnsi" w:hAnsiTheme="minorHAnsi" w:cstheme="minorHAnsi"/>
          <w:b/>
          <w:bCs/>
          <w:szCs w:val="20"/>
        </w:rPr>
        <w:t>1896</w:t>
      </w:r>
      <w:r w:rsidRPr="008E7CCC">
        <w:rPr>
          <w:rStyle w:val="eop"/>
          <w:rFonts w:asciiTheme="minorHAnsi" w:hAnsiTheme="minorHAnsi" w:cstheme="minorHAnsi"/>
          <w:b/>
          <w:bCs/>
          <w:szCs w:val="20"/>
        </w:rPr>
        <w:t>1</w:t>
      </w:r>
      <w:r w:rsidRPr="008E7CCC">
        <w:rPr>
          <w:rStyle w:val="eop"/>
          <w:rFonts w:asciiTheme="minorHAnsi" w:hAnsiTheme="minorHAnsi" w:cstheme="minorHAnsi"/>
          <w:b/>
          <w:bCs/>
          <w:szCs w:val="20"/>
        </w:rPr>
        <w:t xml:space="preserve"> RESOLVED</w:t>
      </w:r>
      <w:r w:rsidRPr="008E7CCC">
        <w:rPr>
          <w:rStyle w:val="eop"/>
          <w:rFonts w:asciiTheme="minorHAnsi" w:hAnsiTheme="minorHAnsi" w:cstheme="minorHAnsi"/>
          <w:b/>
          <w:bCs/>
          <w:szCs w:val="20"/>
        </w:rPr>
        <w:t xml:space="preserve"> </w:t>
      </w:r>
      <w:r w:rsidRPr="008E7CCC">
        <w:rPr>
          <w:rStyle w:val="eop"/>
          <w:rFonts w:asciiTheme="minorHAnsi" w:hAnsiTheme="minorHAnsi" w:cstheme="minorHAnsi"/>
          <w:szCs w:val="20"/>
        </w:rPr>
        <w:t xml:space="preserve">to </w:t>
      </w:r>
      <w:r w:rsidR="004220C9" w:rsidRPr="008E7CCC">
        <w:rPr>
          <w:rStyle w:val="eop"/>
          <w:rFonts w:asciiTheme="minorHAnsi" w:hAnsiTheme="minorHAnsi" w:cstheme="minorHAnsi"/>
          <w:szCs w:val="20"/>
        </w:rPr>
        <w:t xml:space="preserve">authorise the payments due. </w:t>
      </w:r>
      <w:r w:rsidR="004220C9" w:rsidRPr="008E7CCC">
        <w:rPr>
          <w:rStyle w:val="eop"/>
          <w:rFonts w:asciiTheme="minorHAnsi" w:hAnsiTheme="minorHAnsi" w:cstheme="minorHAnsi"/>
          <w:szCs w:val="20"/>
        </w:rPr>
        <w:t>P</w:t>
      </w:r>
      <w:r w:rsidR="004220C9" w:rsidRPr="008E7CCC">
        <w:rPr>
          <w:rFonts w:asciiTheme="minorHAnsi" w:hAnsiTheme="minorHAnsi" w:cstheme="minorHAnsi"/>
          <w:szCs w:val="20"/>
        </w:rPr>
        <w:t xml:space="preserve">roposed by Cllr </w:t>
      </w:r>
      <w:r w:rsidR="007C442F" w:rsidRPr="008E7CCC">
        <w:rPr>
          <w:rFonts w:asciiTheme="minorHAnsi" w:hAnsiTheme="minorHAnsi" w:cstheme="minorHAnsi"/>
          <w:szCs w:val="20"/>
        </w:rPr>
        <w:t>J</w:t>
      </w:r>
      <w:r w:rsidR="004220C9" w:rsidRPr="008E7CCC">
        <w:rPr>
          <w:rFonts w:asciiTheme="minorHAnsi" w:hAnsiTheme="minorHAnsi" w:cstheme="minorHAnsi"/>
          <w:szCs w:val="20"/>
        </w:rPr>
        <w:t xml:space="preserve"> </w:t>
      </w:r>
      <w:r w:rsidR="007C442F" w:rsidRPr="008E7CCC">
        <w:rPr>
          <w:rFonts w:asciiTheme="minorHAnsi" w:hAnsiTheme="minorHAnsi" w:cstheme="minorHAnsi"/>
          <w:szCs w:val="20"/>
        </w:rPr>
        <w:t>Crossley</w:t>
      </w:r>
      <w:r w:rsidR="004220C9" w:rsidRPr="008E7CCC">
        <w:rPr>
          <w:rFonts w:asciiTheme="minorHAnsi" w:hAnsiTheme="minorHAnsi" w:cstheme="minorHAnsi"/>
          <w:szCs w:val="20"/>
        </w:rPr>
        <w:t xml:space="preserve">, seconded by Cllr </w:t>
      </w:r>
      <w:r w:rsidR="007C442F" w:rsidRPr="008E7CCC">
        <w:rPr>
          <w:rFonts w:asciiTheme="minorHAnsi" w:hAnsiTheme="minorHAnsi" w:cstheme="minorHAnsi"/>
          <w:szCs w:val="20"/>
        </w:rPr>
        <w:t>G</w:t>
      </w:r>
      <w:r w:rsidR="004220C9" w:rsidRPr="008E7CCC">
        <w:rPr>
          <w:rFonts w:asciiTheme="minorHAnsi" w:hAnsiTheme="minorHAnsi" w:cstheme="minorHAnsi"/>
          <w:szCs w:val="20"/>
        </w:rPr>
        <w:t xml:space="preserve"> </w:t>
      </w:r>
      <w:r w:rsidR="007C442F" w:rsidRPr="008E7CCC">
        <w:rPr>
          <w:rFonts w:asciiTheme="minorHAnsi" w:hAnsiTheme="minorHAnsi" w:cstheme="minorHAnsi"/>
          <w:szCs w:val="20"/>
        </w:rPr>
        <w:t>Potts</w:t>
      </w:r>
      <w:r w:rsidR="004220C9" w:rsidRPr="008E7CCC">
        <w:rPr>
          <w:rFonts w:asciiTheme="minorHAnsi" w:hAnsiTheme="minorHAnsi" w:cstheme="minorHAnsi"/>
          <w:szCs w:val="20"/>
        </w:rPr>
        <w:t>.</w:t>
      </w:r>
    </w:p>
    <w:p w14:paraId="58768297" w14:textId="77777777" w:rsidR="00CF20E1" w:rsidRPr="008E7CCC" w:rsidRDefault="00CF20E1" w:rsidP="008E7CCC">
      <w:pPr>
        <w:ind w:left="0" w:firstLine="0"/>
        <w:rPr>
          <w:rFonts w:asciiTheme="minorHAnsi" w:hAnsiTheme="minorHAnsi" w:cstheme="minorHAnsi"/>
          <w:szCs w:val="20"/>
        </w:rPr>
      </w:pPr>
    </w:p>
    <w:p w14:paraId="2FCD5891" w14:textId="213569DA" w:rsidR="00CF20E1" w:rsidRPr="008E7CCC" w:rsidRDefault="004437E9" w:rsidP="004437E9">
      <w:pPr>
        <w:pStyle w:val="ListParagraph"/>
        <w:numPr>
          <w:ilvl w:val="0"/>
          <w:numId w:val="2"/>
        </w:numPr>
        <w:rPr>
          <w:rFonts w:asciiTheme="minorHAnsi" w:hAnsiTheme="minorHAnsi" w:cstheme="minorHAnsi"/>
          <w:szCs w:val="20"/>
        </w:rPr>
      </w:pPr>
      <w:r w:rsidRPr="008E7CCC">
        <w:rPr>
          <w:rFonts w:asciiTheme="minorHAnsi" w:hAnsiTheme="minorHAnsi" w:cstheme="minorHAnsi"/>
          <w:szCs w:val="20"/>
        </w:rPr>
        <w:t>To receive correspondence</w:t>
      </w:r>
    </w:p>
    <w:p w14:paraId="34E50FFB" w14:textId="77777777" w:rsidR="008E7CCC" w:rsidRPr="008E7CCC" w:rsidRDefault="008E7CCC" w:rsidP="008E7CCC">
      <w:pPr>
        <w:rPr>
          <w:rFonts w:asciiTheme="minorHAnsi" w:hAnsiTheme="minorHAnsi" w:cstheme="minorHAnsi"/>
          <w:szCs w:val="20"/>
        </w:rPr>
      </w:pPr>
    </w:p>
    <w:p w14:paraId="532C11E5" w14:textId="15502327" w:rsidR="008E7CCC" w:rsidRDefault="00C72310" w:rsidP="008E7CCC">
      <w:pPr>
        <w:rPr>
          <w:rFonts w:asciiTheme="minorHAnsi" w:hAnsiTheme="minorHAnsi" w:cstheme="minorHAnsi"/>
          <w:szCs w:val="20"/>
        </w:rPr>
      </w:pPr>
      <w:r>
        <w:rPr>
          <w:rFonts w:asciiTheme="minorHAnsi" w:hAnsiTheme="minorHAnsi" w:cstheme="minorHAnsi"/>
          <w:szCs w:val="20"/>
        </w:rPr>
        <w:t>Councillors</w:t>
      </w:r>
      <w:r w:rsidR="008E7CCC" w:rsidRPr="008E7CCC">
        <w:rPr>
          <w:rFonts w:asciiTheme="minorHAnsi" w:hAnsiTheme="minorHAnsi" w:cstheme="minorHAnsi"/>
          <w:szCs w:val="20"/>
        </w:rPr>
        <w:t xml:space="preserve"> discussed</w:t>
      </w:r>
      <w:r>
        <w:rPr>
          <w:rFonts w:asciiTheme="minorHAnsi" w:hAnsiTheme="minorHAnsi" w:cstheme="minorHAnsi"/>
          <w:szCs w:val="20"/>
        </w:rPr>
        <w:t xml:space="preserve"> </w:t>
      </w:r>
      <w:r w:rsidR="001A539F">
        <w:rPr>
          <w:rFonts w:asciiTheme="minorHAnsi" w:hAnsiTheme="minorHAnsi" w:cstheme="minorHAnsi"/>
          <w:szCs w:val="20"/>
        </w:rPr>
        <w:t>the email</w:t>
      </w:r>
      <w:r w:rsidR="00E329C3">
        <w:rPr>
          <w:rFonts w:asciiTheme="minorHAnsi" w:hAnsiTheme="minorHAnsi" w:cstheme="minorHAnsi"/>
          <w:szCs w:val="20"/>
        </w:rPr>
        <w:t>s</w:t>
      </w:r>
      <w:r w:rsidR="001A539F">
        <w:rPr>
          <w:rFonts w:asciiTheme="minorHAnsi" w:hAnsiTheme="minorHAnsi" w:cstheme="minorHAnsi"/>
          <w:szCs w:val="20"/>
        </w:rPr>
        <w:t xml:space="preserve"> from Barkisland Cricket Club and the Two O Clock club. Cllr A Naylor</w:t>
      </w:r>
      <w:r w:rsidR="00E329C3">
        <w:rPr>
          <w:rFonts w:asciiTheme="minorHAnsi" w:hAnsiTheme="minorHAnsi" w:cstheme="minorHAnsi"/>
          <w:szCs w:val="20"/>
        </w:rPr>
        <w:t xml:space="preserve"> reported that he had spoken to Kate Turner from the Two </w:t>
      </w:r>
      <w:proofErr w:type="spellStart"/>
      <w:r w:rsidR="00E329C3">
        <w:rPr>
          <w:rFonts w:asciiTheme="minorHAnsi" w:hAnsiTheme="minorHAnsi" w:cstheme="minorHAnsi"/>
          <w:szCs w:val="20"/>
        </w:rPr>
        <w:t>O’Clock</w:t>
      </w:r>
      <w:proofErr w:type="spellEnd"/>
      <w:r w:rsidR="00E329C3">
        <w:rPr>
          <w:rFonts w:asciiTheme="minorHAnsi" w:hAnsiTheme="minorHAnsi" w:cstheme="minorHAnsi"/>
          <w:szCs w:val="20"/>
        </w:rPr>
        <w:t xml:space="preserve"> club by telephone</w:t>
      </w:r>
      <w:r w:rsidR="002839A4">
        <w:rPr>
          <w:rFonts w:asciiTheme="minorHAnsi" w:hAnsiTheme="minorHAnsi" w:cstheme="minorHAnsi"/>
          <w:szCs w:val="20"/>
        </w:rPr>
        <w:t xml:space="preserve">. </w:t>
      </w:r>
      <w:r w:rsidR="009E72C5">
        <w:rPr>
          <w:rFonts w:asciiTheme="minorHAnsi" w:hAnsiTheme="minorHAnsi" w:cstheme="minorHAnsi"/>
          <w:szCs w:val="20"/>
        </w:rPr>
        <w:t xml:space="preserve">Cllr R Thornber reported he had spoken to </w:t>
      </w:r>
      <w:r w:rsidR="00C20A6D">
        <w:rPr>
          <w:rFonts w:asciiTheme="minorHAnsi" w:hAnsiTheme="minorHAnsi" w:cstheme="minorHAnsi"/>
          <w:szCs w:val="20"/>
        </w:rPr>
        <w:t>Barkisland Cricket Club.</w:t>
      </w:r>
    </w:p>
    <w:p w14:paraId="3814F9C6" w14:textId="77777777" w:rsidR="00C20A6D" w:rsidRDefault="00C20A6D" w:rsidP="008E7CCC">
      <w:pPr>
        <w:rPr>
          <w:rFonts w:asciiTheme="minorHAnsi" w:hAnsiTheme="minorHAnsi" w:cstheme="minorHAnsi"/>
          <w:szCs w:val="20"/>
        </w:rPr>
      </w:pPr>
    </w:p>
    <w:p w14:paraId="1231A590" w14:textId="7F3D7DBF" w:rsidR="00C20A6D" w:rsidRPr="008E7CCC" w:rsidRDefault="007A0F56" w:rsidP="008E7CCC">
      <w:pPr>
        <w:rPr>
          <w:rFonts w:asciiTheme="minorHAnsi" w:hAnsiTheme="minorHAnsi" w:cstheme="minorHAnsi"/>
          <w:szCs w:val="20"/>
        </w:rPr>
      </w:pPr>
      <w:r w:rsidRPr="008E7CCC">
        <w:rPr>
          <w:rStyle w:val="eop"/>
          <w:rFonts w:asciiTheme="minorHAnsi" w:hAnsiTheme="minorHAnsi" w:cstheme="minorHAnsi"/>
          <w:b/>
          <w:bCs/>
          <w:szCs w:val="20"/>
        </w:rPr>
        <w:t>1896</w:t>
      </w:r>
      <w:r>
        <w:rPr>
          <w:rStyle w:val="eop"/>
          <w:rFonts w:asciiTheme="minorHAnsi" w:hAnsiTheme="minorHAnsi" w:cstheme="minorHAnsi"/>
          <w:b/>
          <w:bCs/>
          <w:szCs w:val="20"/>
        </w:rPr>
        <w:t>2</w:t>
      </w:r>
      <w:r w:rsidRPr="008E7CCC">
        <w:rPr>
          <w:rStyle w:val="eop"/>
          <w:rFonts w:asciiTheme="minorHAnsi" w:hAnsiTheme="minorHAnsi" w:cstheme="minorHAnsi"/>
          <w:b/>
          <w:bCs/>
          <w:szCs w:val="20"/>
        </w:rPr>
        <w:t xml:space="preserve"> RESOLVED </w:t>
      </w:r>
      <w:r>
        <w:rPr>
          <w:rStyle w:val="eop"/>
          <w:rFonts w:asciiTheme="minorHAnsi" w:hAnsiTheme="minorHAnsi" w:cstheme="minorHAnsi"/>
          <w:szCs w:val="20"/>
        </w:rPr>
        <w:t xml:space="preserve">for the Standards Committee to develop a grants policy and criteria in </w:t>
      </w:r>
      <w:r w:rsidR="00243E2F">
        <w:rPr>
          <w:rStyle w:val="eop"/>
          <w:rFonts w:asciiTheme="minorHAnsi" w:hAnsiTheme="minorHAnsi" w:cstheme="minorHAnsi"/>
          <w:szCs w:val="20"/>
        </w:rPr>
        <w:t xml:space="preserve">early 2024. Proposed by Cllr </w:t>
      </w:r>
      <w:r w:rsidR="000A688F">
        <w:rPr>
          <w:rStyle w:val="eop"/>
          <w:rFonts w:asciiTheme="minorHAnsi" w:hAnsiTheme="minorHAnsi" w:cstheme="minorHAnsi"/>
          <w:szCs w:val="20"/>
        </w:rPr>
        <w:t>A Greenwood, seconded by Cllr K Naylor.</w:t>
      </w:r>
    </w:p>
    <w:p w14:paraId="5EC70492" w14:textId="77777777" w:rsidR="00CF20E1" w:rsidRDefault="00CF20E1" w:rsidP="00CF20E1"/>
    <w:p w14:paraId="13DA4CEA" w14:textId="77777777" w:rsidR="00A976EF" w:rsidRDefault="00A976EF" w:rsidP="00A976EF">
      <w:pPr>
        <w:pStyle w:val="ListParagraph"/>
        <w:numPr>
          <w:ilvl w:val="0"/>
          <w:numId w:val="2"/>
        </w:numPr>
        <w:rPr>
          <w:rFonts w:asciiTheme="minorHAnsi" w:hAnsiTheme="minorHAnsi" w:cstheme="minorHAnsi"/>
        </w:rPr>
      </w:pPr>
      <w:r w:rsidRPr="00A976EF">
        <w:rPr>
          <w:rFonts w:asciiTheme="minorHAnsi" w:hAnsiTheme="minorHAnsi" w:cstheme="minorHAnsi"/>
        </w:rPr>
        <w:t xml:space="preserve">To consider any updates regarding premises for use as a storage facility and office for the Parish Council including any update on the current storage facility. </w:t>
      </w:r>
    </w:p>
    <w:p w14:paraId="250A9762" w14:textId="77777777" w:rsidR="0078264B" w:rsidRDefault="0078264B" w:rsidP="0078264B">
      <w:pPr>
        <w:rPr>
          <w:rFonts w:asciiTheme="minorHAnsi" w:hAnsiTheme="minorHAnsi" w:cstheme="minorHAnsi"/>
        </w:rPr>
      </w:pPr>
    </w:p>
    <w:p w14:paraId="5F106B2B" w14:textId="464C9347" w:rsidR="0078264B" w:rsidRPr="0078264B" w:rsidRDefault="00A450B3" w:rsidP="0078264B">
      <w:pPr>
        <w:rPr>
          <w:rFonts w:asciiTheme="minorHAnsi" w:hAnsiTheme="minorHAnsi" w:cstheme="minorHAnsi"/>
        </w:rPr>
      </w:pPr>
      <w:r>
        <w:rPr>
          <w:rFonts w:asciiTheme="minorHAnsi" w:hAnsiTheme="minorHAnsi" w:cstheme="minorHAnsi"/>
        </w:rPr>
        <w:t>An update was given to the Council.</w:t>
      </w:r>
      <w:r w:rsidR="00C3602A">
        <w:rPr>
          <w:rFonts w:asciiTheme="minorHAnsi" w:hAnsiTheme="minorHAnsi" w:cstheme="minorHAnsi"/>
        </w:rPr>
        <w:t xml:space="preserve"> </w:t>
      </w:r>
      <w:r w:rsidR="00833BA3">
        <w:rPr>
          <w:rFonts w:asciiTheme="minorHAnsi" w:hAnsiTheme="minorHAnsi" w:cstheme="minorHAnsi"/>
        </w:rPr>
        <w:t xml:space="preserve"> </w:t>
      </w:r>
    </w:p>
    <w:p w14:paraId="4CA94319" w14:textId="5B464B60" w:rsidR="00C33282" w:rsidRPr="00A450B3" w:rsidRDefault="00C33282" w:rsidP="00A976EF">
      <w:pPr>
        <w:rPr>
          <w:rFonts w:asciiTheme="minorHAnsi" w:hAnsiTheme="minorHAnsi" w:cstheme="minorHAnsi"/>
        </w:rPr>
      </w:pPr>
    </w:p>
    <w:p w14:paraId="02643B5F" w14:textId="77777777" w:rsidR="00A450B3" w:rsidRDefault="00A450B3" w:rsidP="00A450B3">
      <w:pPr>
        <w:pStyle w:val="ListParagraph"/>
        <w:numPr>
          <w:ilvl w:val="0"/>
          <w:numId w:val="2"/>
        </w:numPr>
        <w:rPr>
          <w:rFonts w:asciiTheme="minorHAnsi" w:hAnsiTheme="minorHAnsi" w:cstheme="minorHAnsi"/>
          <w:szCs w:val="20"/>
        </w:rPr>
      </w:pPr>
      <w:r w:rsidRPr="00A450B3">
        <w:rPr>
          <w:rFonts w:asciiTheme="minorHAnsi" w:hAnsiTheme="minorHAnsi" w:cstheme="minorHAnsi"/>
          <w:szCs w:val="20"/>
        </w:rPr>
        <w:t>To receive an update on the forming of a Business and Tourism Committee.</w:t>
      </w:r>
    </w:p>
    <w:p w14:paraId="37DB32E4" w14:textId="77777777" w:rsidR="00A450B3" w:rsidRDefault="00A450B3" w:rsidP="00A450B3">
      <w:pPr>
        <w:rPr>
          <w:rFonts w:asciiTheme="minorHAnsi" w:hAnsiTheme="minorHAnsi" w:cstheme="minorHAnsi"/>
          <w:szCs w:val="20"/>
        </w:rPr>
      </w:pPr>
    </w:p>
    <w:p w14:paraId="03B6C7B3" w14:textId="63585DDC" w:rsidR="00A450B3" w:rsidRPr="00A450B3" w:rsidRDefault="009719E8" w:rsidP="00A450B3">
      <w:pPr>
        <w:rPr>
          <w:rFonts w:asciiTheme="minorHAnsi" w:hAnsiTheme="minorHAnsi" w:cstheme="minorHAnsi"/>
          <w:szCs w:val="20"/>
        </w:rPr>
      </w:pPr>
      <w:r>
        <w:rPr>
          <w:rFonts w:asciiTheme="minorHAnsi" w:hAnsiTheme="minorHAnsi" w:cstheme="minorHAnsi"/>
          <w:szCs w:val="20"/>
        </w:rPr>
        <w:t>I</w:t>
      </w:r>
      <w:r w:rsidR="00A450B3">
        <w:rPr>
          <w:rFonts w:asciiTheme="minorHAnsi" w:hAnsiTheme="minorHAnsi" w:cstheme="minorHAnsi"/>
          <w:szCs w:val="20"/>
        </w:rPr>
        <w:t xml:space="preserve">tem held over. </w:t>
      </w:r>
    </w:p>
    <w:p w14:paraId="147FF671" w14:textId="77777777" w:rsidR="00C33282" w:rsidRPr="00357B30" w:rsidRDefault="00C33282" w:rsidP="00C33282">
      <w:pPr>
        <w:ind w:left="1921"/>
        <w:rPr>
          <w:rFonts w:asciiTheme="minorHAnsi" w:hAnsiTheme="minorHAnsi" w:cstheme="minorHAnsi"/>
        </w:rPr>
      </w:pPr>
    </w:p>
    <w:p w14:paraId="4B18C447" w14:textId="5671F380" w:rsidR="00C33282" w:rsidRPr="00357B30"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To discuss The Library Lease</w:t>
      </w:r>
      <w:r w:rsidR="00357B30">
        <w:rPr>
          <w:rFonts w:asciiTheme="minorHAnsi" w:hAnsiTheme="minorHAnsi" w:cstheme="minorHAnsi"/>
          <w:szCs w:val="20"/>
        </w:rPr>
        <w:t xml:space="preserve"> &amp; 15. </w:t>
      </w:r>
      <w:r w:rsidRPr="00357B30">
        <w:rPr>
          <w:rFonts w:asciiTheme="minorHAnsi" w:hAnsiTheme="minorHAnsi" w:cstheme="minorHAnsi"/>
          <w:szCs w:val="20"/>
        </w:rPr>
        <w:t xml:space="preserve">To discuss the Library Joint Working Agreement. </w:t>
      </w:r>
    </w:p>
    <w:p w14:paraId="2E48E443" w14:textId="77777777" w:rsidR="00357B30" w:rsidRDefault="00357B30" w:rsidP="00357B30">
      <w:pPr>
        <w:ind w:left="0" w:firstLine="0"/>
        <w:rPr>
          <w:rFonts w:asciiTheme="minorHAnsi" w:hAnsiTheme="minorHAnsi" w:cstheme="minorHAnsi"/>
          <w:szCs w:val="20"/>
        </w:rPr>
      </w:pPr>
    </w:p>
    <w:p w14:paraId="0341947D" w14:textId="238D93D0" w:rsidR="00357B30" w:rsidRPr="00357B30" w:rsidRDefault="00357B30" w:rsidP="00357B30">
      <w:pPr>
        <w:ind w:left="0" w:firstLine="0"/>
        <w:rPr>
          <w:rFonts w:asciiTheme="minorHAnsi" w:hAnsiTheme="minorHAnsi" w:cstheme="minorHAnsi"/>
          <w:szCs w:val="20"/>
        </w:rPr>
      </w:pPr>
      <w:r w:rsidRPr="008E7CCC">
        <w:rPr>
          <w:rStyle w:val="eop"/>
          <w:rFonts w:asciiTheme="minorHAnsi" w:hAnsiTheme="minorHAnsi" w:cstheme="minorHAnsi"/>
          <w:b/>
          <w:bCs/>
          <w:szCs w:val="20"/>
        </w:rPr>
        <w:t>1896</w:t>
      </w:r>
      <w:r>
        <w:rPr>
          <w:rStyle w:val="eop"/>
          <w:rFonts w:asciiTheme="minorHAnsi" w:hAnsiTheme="minorHAnsi" w:cstheme="minorHAnsi"/>
          <w:b/>
          <w:bCs/>
          <w:szCs w:val="20"/>
        </w:rPr>
        <w:t xml:space="preserve">3 </w:t>
      </w:r>
      <w:r w:rsidRPr="00357B30">
        <w:rPr>
          <w:rFonts w:asciiTheme="minorHAnsi" w:hAnsiTheme="minorHAnsi" w:cstheme="minorHAnsi"/>
          <w:b/>
          <w:bCs/>
          <w:szCs w:val="20"/>
        </w:rPr>
        <w:t xml:space="preserve">Resolved </w:t>
      </w:r>
      <w:r>
        <w:rPr>
          <w:rStyle w:val="eop"/>
          <w:rFonts w:asciiTheme="minorHAnsi" w:hAnsiTheme="minorHAnsi" w:cstheme="minorHAnsi"/>
          <w:szCs w:val="20"/>
        </w:rPr>
        <w:t xml:space="preserve">to </w:t>
      </w:r>
      <w:r w:rsidR="00C36A93">
        <w:rPr>
          <w:rStyle w:val="eop"/>
          <w:rFonts w:asciiTheme="minorHAnsi" w:hAnsiTheme="minorHAnsi" w:cstheme="minorHAnsi"/>
          <w:szCs w:val="20"/>
        </w:rPr>
        <w:t xml:space="preserve">meet with CMBC representatives </w:t>
      </w:r>
      <w:r w:rsidR="00925ED0">
        <w:rPr>
          <w:rStyle w:val="eop"/>
          <w:rFonts w:asciiTheme="minorHAnsi" w:hAnsiTheme="minorHAnsi" w:cstheme="minorHAnsi"/>
          <w:szCs w:val="20"/>
        </w:rPr>
        <w:t>on 10</w:t>
      </w:r>
      <w:r w:rsidR="00FF0041">
        <w:rPr>
          <w:rStyle w:val="eop"/>
          <w:rFonts w:asciiTheme="minorHAnsi" w:hAnsiTheme="minorHAnsi" w:cstheme="minorHAnsi"/>
          <w:szCs w:val="20"/>
        </w:rPr>
        <w:t xml:space="preserve"> January </w:t>
      </w:r>
      <w:r w:rsidR="00925ED0">
        <w:rPr>
          <w:rStyle w:val="eop"/>
          <w:rFonts w:asciiTheme="minorHAnsi" w:hAnsiTheme="minorHAnsi" w:cstheme="minorHAnsi"/>
          <w:szCs w:val="20"/>
        </w:rPr>
        <w:t>2024</w:t>
      </w:r>
      <w:r w:rsidR="00D5130A">
        <w:rPr>
          <w:rStyle w:val="eop"/>
          <w:rFonts w:asciiTheme="minorHAnsi" w:hAnsiTheme="minorHAnsi" w:cstheme="minorHAnsi"/>
          <w:szCs w:val="20"/>
        </w:rPr>
        <w:t>.</w:t>
      </w:r>
      <w:r>
        <w:rPr>
          <w:rStyle w:val="eop"/>
          <w:rFonts w:asciiTheme="minorHAnsi" w:hAnsiTheme="minorHAnsi" w:cstheme="minorHAnsi"/>
          <w:szCs w:val="20"/>
        </w:rPr>
        <w:t xml:space="preserve"> </w:t>
      </w:r>
    </w:p>
    <w:p w14:paraId="7DB8E040" w14:textId="77777777" w:rsidR="00357B30" w:rsidRDefault="00357B30" w:rsidP="00357B30">
      <w:pPr>
        <w:ind w:left="0" w:firstLine="0"/>
        <w:rPr>
          <w:rFonts w:asciiTheme="minorHAnsi" w:hAnsiTheme="minorHAnsi" w:cstheme="minorHAnsi"/>
          <w:szCs w:val="20"/>
        </w:rPr>
      </w:pPr>
    </w:p>
    <w:p w14:paraId="690BF36A" w14:textId="77777777" w:rsidR="002F1F01"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To receive the revised Standing Orders.</w:t>
      </w:r>
    </w:p>
    <w:p w14:paraId="34C2EAC2" w14:textId="77777777" w:rsidR="002F1F01" w:rsidRDefault="002F1F01" w:rsidP="002F1F01">
      <w:pPr>
        <w:rPr>
          <w:rFonts w:asciiTheme="minorHAnsi" w:hAnsiTheme="minorHAnsi" w:cstheme="minorHAnsi"/>
          <w:szCs w:val="20"/>
        </w:rPr>
      </w:pPr>
    </w:p>
    <w:p w14:paraId="6B475B2D" w14:textId="2A9D26DF" w:rsidR="00C33282" w:rsidRPr="002F1F01" w:rsidRDefault="00C33282" w:rsidP="002F1F01">
      <w:pPr>
        <w:rPr>
          <w:rFonts w:asciiTheme="minorHAnsi" w:hAnsiTheme="minorHAnsi" w:cstheme="minorHAnsi"/>
          <w:szCs w:val="20"/>
        </w:rPr>
      </w:pPr>
      <w:r w:rsidRPr="002F1F01">
        <w:rPr>
          <w:rFonts w:asciiTheme="minorHAnsi" w:hAnsiTheme="minorHAnsi" w:cstheme="minorHAnsi"/>
          <w:szCs w:val="20"/>
        </w:rPr>
        <w:t xml:space="preserve"> </w:t>
      </w:r>
      <w:r w:rsidR="002F1F01" w:rsidRPr="008E7CCC">
        <w:rPr>
          <w:rStyle w:val="eop"/>
          <w:rFonts w:asciiTheme="minorHAnsi" w:hAnsiTheme="minorHAnsi" w:cstheme="minorHAnsi"/>
          <w:b/>
          <w:bCs/>
          <w:szCs w:val="20"/>
        </w:rPr>
        <w:t>1896</w:t>
      </w:r>
      <w:r w:rsidR="002F1F01">
        <w:rPr>
          <w:rStyle w:val="eop"/>
          <w:rFonts w:asciiTheme="minorHAnsi" w:hAnsiTheme="minorHAnsi" w:cstheme="minorHAnsi"/>
          <w:b/>
          <w:bCs/>
          <w:szCs w:val="20"/>
        </w:rPr>
        <w:t>4</w:t>
      </w:r>
      <w:r w:rsidR="002F1F01">
        <w:rPr>
          <w:rStyle w:val="eop"/>
          <w:rFonts w:asciiTheme="minorHAnsi" w:hAnsiTheme="minorHAnsi" w:cstheme="minorHAnsi"/>
          <w:b/>
          <w:bCs/>
          <w:szCs w:val="20"/>
        </w:rPr>
        <w:t xml:space="preserve"> </w:t>
      </w:r>
      <w:r w:rsidR="002F1F01" w:rsidRPr="00357B30">
        <w:rPr>
          <w:rFonts w:asciiTheme="minorHAnsi" w:hAnsiTheme="minorHAnsi" w:cstheme="minorHAnsi"/>
          <w:b/>
          <w:bCs/>
          <w:szCs w:val="20"/>
        </w:rPr>
        <w:t>Resolved</w:t>
      </w:r>
      <w:r w:rsidR="002F1F01">
        <w:rPr>
          <w:rFonts w:asciiTheme="minorHAnsi" w:hAnsiTheme="minorHAnsi" w:cstheme="minorHAnsi"/>
          <w:szCs w:val="20"/>
        </w:rPr>
        <w:t xml:space="preserve"> to receive the Standing Orders.</w:t>
      </w:r>
    </w:p>
    <w:p w14:paraId="2B81B653" w14:textId="77777777" w:rsidR="00C33282" w:rsidRPr="00357B30" w:rsidRDefault="00C33282" w:rsidP="00C33282">
      <w:pPr>
        <w:pStyle w:val="ListParagraph"/>
        <w:rPr>
          <w:rFonts w:asciiTheme="minorHAnsi" w:hAnsiTheme="minorHAnsi" w:cstheme="minorHAnsi"/>
          <w:szCs w:val="20"/>
        </w:rPr>
      </w:pPr>
    </w:p>
    <w:p w14:paraId="2A3C5410"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 xml:space="preserve">To receive the revised Financial Regulations. </w:t>
      </w:r>
    </w:p>
    <w:p w14:paraId="703FA2B5" w14:textId="77777777" w:rsidR="002F1F01" w:rsidRDefault="002F1F01" w:rsidP="002F1F01">
      <w:pPr>
        <w:rPr>
          <w:rFonts w:asciiTheme="minorHAnsi" w:hAnsiTheme="minorHAnsi" w:cstheme="minorHAnsi"/>
          <w:szCs w:val="20"/>
        </w:rPr>
      </w:pPr>
    </w:p>
    <w:p w14:paraId="69EDE6BC" w14:textId="7BA6209C" w:rsidR="002F1F01" w:rsidRPr="002F1F01" w:rsidRDefault="002F1F01" w:rsidP="002F1F01">
      <w:pPr>
        <w:rPr>
          <w:rFonts w:asciiTheme="minorHAnsi" w:hAnsiTheme="minorHAnsi" w:cstheme="minorHAnsi"/>
          <w:szCs w:val="20"/>
        </w:rPr>
      </w:pPr>
      <w:r w:rsidRPr="008E7CCC">
        <w:rPr>
          <w:rStyle w:val="eop"/>
          <w:rFonts w:asciiTheme="minorHAnsi" w:hAnsiTheme="minorHAnsi" w:cstheme="minorHAnsi"/>
          <w:b/>
          <w:bCs/>
          <w:szCs w:val="20"/>
        </w:rPr>
        <w:t>1896</w:t>
      </w:r>
      <w:r>
        <w:rPr>
          <w:rStyle w:val="eop"/>
          <w:rFonts w:asciiTheme="minorHAnsi" w:hAnsiTheme="minorHAnsi" w:cstheme="minorHAnsi"/>
          <w:b/>
          <w:bCs/>
          <w:szCs w:val="20"/>
        </w:rPr>
        <w:t>5</w:t>
      </w:r>
      <w:r>
        <w:rPr>
          <w:rStyle w:val="eop"/>
          <w:rFonts w:asciiTheme="minorHAnsi" w:hAnsiTheme="minorHAnsi" w:cstheme="minorHAnsi"/>
          <w:b/>
          <w:bCs/>
          <w:szCs w:val="20"/>
        </w:rPr>
        <w:t xml:space="preserve"> </w:t>
      </w:r>
      <w:r w:rsidRPr="00357B30">
        <w:rPr>
          <w:rFonts w:asciiTheme="minorHAnsi" w:hAnsiTheme="minorHAnsi" w:cstheme="minorHAnsi"/>
          <w:b/>
          <w:bCs/>
          <w:szCs w:val="20"/>
        </w:rPr>
        <w:t>Resolved</w:t>
      </w:r>
      <w:r>
        <w:rPr>
          <w:rFonts w:asciiTheme="minorHAnsi" w:hAnsiTheme="minorHAnsi" w:cstheme="minorHAnsi"/>
          <w:szCs w:val="20"/>
        </w:rPr>
        <w:t xml:space="preserve"> to </w:t>
      </w:r>
      <w:r>
        <w:rPr>
          <w:rFonts w:asciiTheme="minorHAnsi" w:hAnsiTheme="minorHAnsi" w:cstheme="minorHAnsi"/>
          <w:szCs w:val="20"/>
        </w:rPr>
        <w:t xml:space="preserve">receive </w:t>
      </w:r>
      <w:r>
        <w:rPr>
          <w:rFonts w:asciiTheme="minorHAnsi" w:hAnsiTheme="minorHAnsi" w:cstheme="minorHAnsi"/>
          <w:szCs w:val="20"/>
        </w:rPr>
        <w:t xml:space="preserve">the </w:t>
      </w:r>
      <w:r>
        <w:rPr>
          <w:rFonts w:asciiTheme="minorHAnsi" w:hAnsiTheme="minorHAnsi" w:cstheme="minorHAnsi"/>
          <w:szCs w:val="20"/>
        </w:rPr>
        <w:t>Financial Regulations</w:t>
      </w:r>
      <w:r>
        <w:rPr>
          <w:rFonts w:asciiTheme="minorHAnsi" w:hAnsiTheme="minorHAnsi" w:cstheme="minorHAnsi"/>
          <w:szCs w:val="20"/>
        </w:rPr>
        <w:t>.</w:t>
      </w:r>
    </w:p>
    <w:p w14:paraId="6771AF58" w14:textId="77777777" w:rsidR="00C33282" w:rsidRPr="00357B30" w:rsidRDefault="00C33282" w:rsidP="00C33282">
      <w:pPr>
        <w:pStyle w:val="ListParagraph"/>
        <w:rPr>
          <w:rFonts w:asciiTheme="minorHAnsi" w:hAnsiTheme="minorHAnsi" w:cstheme="minorHAnsi"/>
          <w:szCs w:val="20"/>
        </w:rPr>
      </w:pPr>
    </w:p>
    <w:p w14:paraId="0F60B264"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To authorise the Publication Scheme.</w:t>
      </w:r>
    </w:p>
    <w:p w14:paraId="79E51569" w14:textId="77777777" w:rsidR="002F1F01" w:rsidRDefault="002F1F01" w:rsidP="002F1F01">
      <w:pPr>
        <w:ind w:left="0" w:firstLine="0"/>
        <w:rPr>
          <w:rFonts w:asciiTheme="minorHAnsi" w:hAnsiTheme="minorHAnsi" w:cstheme="minorHAnsi"/>
          <w:szCs w:val="20"/>
        </w:rPr>
      </w:pPr>
    </w:p>
    <w:p w14:paraId="1635A273" w14:textId="04B9A00E" w:rsidR="002F1F01" w:rsidRPr="002F1F01" w:rsidRDefault="002F1F01" w:rsidP="002F1F01">
      <w:pPr>
        <w:ind w:left="0" w:firstLine="0"/>
        <w:rPr>
          <w:rFonts w:asciiTheme="minorHAnsi" w:hAnsiTheme="minorHAnsi" w:cstheme="minorHAnsi"/>
          <w:szCs w:val="20"/>
        </w:rPr>
      </w:pPr>
      <w:r w:rsidRPr="008E7CCC">
        <w:rPr>
          <w:rStyle w:val="eop"/>
          <w:rFonts w:asciiTheme="minorHAnsi" w:hAnsiTheme="minorHAnsi" w:cstheme="minorHAnsi"/>
          <w:b/>
          <w:bCs/>
          <w:szCs w:val="20"/>
        </w:rPr>
        <w:t>1896</w:t>
      </w:r>
      <w:r>
        <w:rPr>
          <w:rStyle w:val="eop"/>
          <w:rFonts w:asciiTheme="minorHAnsi" w:hAnsiTheme="minorHAnsi" w:cstheme="minorHAnsi"/>
          <w:b/>
          <w:bCs/>
          <w:szCs w:val="20"/>
        </w:rPr>
        <w:t>5</w:t>
      </w:r>
      <w:r>
        <w:rPr>
          <w:rStyle w:val="eop"/>
          <w:rFonts w:asciiTheme="minorHAnsi" w:hAnsiTheme="minorHAnsi" w:cstheme="minorHAnsi"/>
          <w:b/>
          <w:bCs/>
          <w:szCs w:val="20"/>
        </w:rPr>
        <w:t xml:space="preserve"> </w:t>
      </w:r>
      <w:r w:rsidRPr="00357B30">
        <w:rPr>
          <w:rFonts w:asciiTheme="minorHAnsi" w:hAnsiTheme="minorHAnsi" w:cstheme="minorHAnsi"/>
          <w:b/>
          <w:bCs/>
          <w:szCs w:val="20"/>
        </w:rPr>
        <w:t>Resolved</w:t>
      </w:r>
      <w:r>
        <w:rPr>
          <w:rFonts w:asciiTheme="minorHAnsi" w:hAnsiTheme="minorHAnsi" w:cstheme="minorHAnsi"/>
          <w:szCs w:val="20"/>
        </w:rPr>
        <w:t xml:space="preserve"> to </w:t>
      </w:r>
      <w:r>
        <w:rPr>
          <w:rFonts w:asciiTheme="minorHAnsi" w:hAnsiTheme="minorHAnsi" w:cstheme="minorHAnsi"/>
          <w:szCs w:val="20"/>
        </w:rPr>
        <w:t xml:space="preserve">authorise </w:t>
      </w:r>
      <w:r>
        <w:rPr>
          <w:rFonts w:asciiTheme="minorHAnsi" w:hAnsiTheme="minorHAnsi" w:cstheme="minorHAnsi"/>
          <w:szCs w:val="20"/>
        </w:rPr>
        <w:t xml:space="preserve">the </w:t>
      </w:r>
      <w:r>
        <w:rPr>
          <w:rFonts w:asciiTheme="minorHAnsi" w:hAnsiTheme="minorHAnsi" w:cstheme="minorHAnsi"/>
          <w:szCs w:val="20"/>
        </w:rPr>
        <w:t>Publication Scheme</w:t>
      </w:r>
      <w:r>
        <w:rPr>
          <w:rFonts w:asciiTheme="minorHAnsi" w:hAnsiTheme="minorHAnsi" w:cstheme="minorHAnsi"/>
          <w:szCs w:val="20"/>
        </w:rPr>
        <w:t>.</w:t>
      </w:r>
    </w:p>
    <w:p w14:paraId="0BA85DA1" w14:textId="77777777" w:rsidR="00C33282" w:rsidRPr="00357B30" w:rsidRDefault="00C33282" w:rsidP="00C33282">
      <w:pPr>
        <w:pStyle w:val="ListParagraph"/>
        <w:rPr>
          <w:rFonts w:asciiTheme="minorHAnsi" w:hAnsiTheme="minorHAnsi" w:cstheme="minorHAnsi"/>
          <w:szCs w:val="20"/>
        </w:rPr>
      </w:pPr>
    </w:p>
    <w:p w14:paraId="551C9EE9"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To authorise the Scheme of Delegation.</w:t>
      </w:r>
    </w:p>
    <w:p w14:paraId="3FD4C293" w14:textId="77777777" w:rsidR="002F1F01" w:rsidRDefault="002F1F01" w:rsidP="002F1F01">
      <w:pPr>
        <w:rPr>
          <w:rFonts w:asciiTheme="minorHAnsi" w:hAnsiTheme="minorHAnsi" w:cstheme="minorHAnsi"/>
          <w:szCs w:val="20"/>
        </w:rPr>
      </w:pPr>
    </w:p>
    <w:p w14:paraId="513BAF97" w14:textId="374B3103" w:rsidR="002F1F01" w:rsidRPr="002F1F01" w:rsidRDefault="002F1F01" w:rsidP="002F1F01">
      <w:pPr>
        <w:rPr>
          <w:rFonts w:asciiTheme="minorHAnsi" w:hAnsiTheme="minorHAnsi" w:cstheme="minorHAnsi"/>
          <w:szCs w:val="20"/>
        </w:rPr>
      </w:pPr>
      <w:r w:rsidRPr="008E7CCC">
        <w:rPr>
          <w:rStyle w:val="eop"/>
          <w:rFonts w:asciiTheme="minorHAnsi" w:hAnsiTheme="minorHAnsi" w:cstheme="minorHAnsi"/>
          <w:b/>
          <w:bCs/>
          <w:szCs w:val="20"/>
        </w:rPr>
        <w:t>1896</w:t>
      </w:r>
      <w:r>
        <w:rPr>
          <w:rStyle w:val="eop"/>
          <w:rFonts w:asciiTheme="minorHAnsi" w:hAnsiTheme="minorHAnsi" w:cstheme="minorHAnsi"/>
          <w:b/>
          <w:bCs/>
          <w:szCs w:val="20"/>
        </w:rPr>
        <w:t>6</w:t>
      </w:r>
      <w:r>
        <w:rPr>
          <w:rStyle w:val="eop"/>
          <w:rFonts w:asciiTheme="minorHAnsi" w:hAnsiTheme="minorHAnsi" w:cstheme="minorHAnsi"/>
          <w:b/>
          <w:bCs/>
          <w:szCs w:val="20"/>
        </w:rPr>
        <w:t xml:space="preserve"> </w:t>
      </w:r>
      <w:r w:rsidRPr="00357B30">
        <w:rPr>
          <w:rFonts w:asciiTheme="minorHAnsi" w:hAnsiTheme="minorHAnsi" w:cstheme="minorHAnsi"/>
          <w:b/>
          <w:bCs/>
          <w:szCs w:val="20"/>
        </w:rPr>
        <w:t>Resolved</w:t>
      </w:r>
      <w:r>
        <w:rPr>
          <w:rFonts w:asciiTheme="minorHAnsi" w:hAnsiTheme="minorHAnsi" w:cstheme="minorHAnsi"/>
          <w:szCs w:val="20"/>
        </w:rPr>
        <w:t xml:space="preserve"> to </w:t>
      </w:r>
      <w:r>
        <w:rPr>
          <w:rFonts w:asciiTheme="minorHAnsi" w:hAnsiTheme="minorHAnsi" w:cstheme="minorHAnsi"/>
          <w:szCs w:val="20"/>
        </w:rPr>
        <w:t xml:space="preserve">authorise </w:t>
      </w:r>
      <w:r>
        <w:rPr>
          <w:rFonts w:asciiTheme="minorHAnsi" w:hAnsiTheme="minorHAnsi" w:cstheme="minorHAnsi"/>
          <w:szCs w:val="20"/>
        </w:rPr>
        <w:t xml:space="preserve">the </w:t>
      </w:r>
      <w:r>
        <w:rPr>
          <w:rFonts w:asciiTheme="minorHAnsi" w:hAnsiTheme="minorHAnsi" w:cstheme="minorHAnsi"/>
          <w:szCs w:val="20"/>
        </w:rPr>
        <w:t>Scheme of Delegation</w:t>
      </w:r>
      <w:r>
        <w:rPr>
          <w:rFonts w:asciiTheme="minorHAnsi" w:hAnsiTheme="minorHAnsi" w:cstheme="minorHAnsi"/>
          <w:szCs w:val="20"/>
        </w:rPr>
        <w:t>.</w:t>
      </w:r>
    </w:p>
    <w:p w14:paraId="46093E0A" w14:textId="77777777" w:rsidR="00C33282" w:rsidRPr="00357B30" w:rsidRDefault="00C33282" w:rsidP="00C33282">
      <w:pPr>
        <w:pStyle w:val="ListParagraph"/>
        <w:rPr>
          <w:rFonts w:asciiTheme="minorHAnsi" w:hAnsiTheme="minorHAnsi" w:cstheme="minorHAnsi"/>
          <w:szCs w:val="20"/>
        </w:rPr>
      </w:pPr>
    </w:p>
    <w:p w14:paraId="6B9DE6F6"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To discuss and authorise the Reserves Policy for 2024-2025.</w:t>
      </w:r>
    </w:p>
    <w:p w14:paraId="61C350D1" w14:textId="77777777" w:rsidR="002F1F01" w:rsidRDefault="002F1F01" w:rsidP="002F1F01">
      <w:pPr>
        <w:rPr>
          <w:rFonts w:asciiTheme="minorHAnsi" w:hAnsiTheme="minorHAnsi" w:cstheme="minorHAnsi"/>
          <w:szCs w:val="20"/>
        </w:rPr>
      </w:pPr>
    </w:p>
    <w:p w14:paraId="1C039D6A" w14:textId="598C24A6" w:rsidR="002F1F01" w:rsidRPr="002F1F01" w:rsidRDefault="002F1F01" w:rsidP="002F1F01">
      <w:pPr>
        <w:rPr>
          <w:rFonts w:asciiTheme="minorHAnsi" w:hAnsiTheme="minorHAnsi" w:cstheme="minorHAnsi"/>
          <w:szCs w:val="20"/>
        </w:rPr>
      </w:pPr>
      <w:r w:rsidRPr="008E7CCC">
        <w:rPr>
          <w:rStyle w:val="eop"/>
          <w:rFonts w:asciiTheme="minorHAnsi" w:hAnsiTheme="minorHAnsi" w:cstheme="minorHAnsi"/>
          <w:b/>
          <w:bCs/>
          <w:szCs w:val="20"/>
        </w:rPr>
        <w:t>1896</w:t>
      </w:r>
      <w:r>
        <w:rPr>
          <w:rStyle w:val="eop"/>
          <w:rFonts w:asciiTheme="minorHAnsi" w:hAnsiTheme="minorHAnsi" w:cstheme="minorHAnsi"/>
          <w:b/>
          <w:bCs/>
          <w:szCs w:val="20"/>
        </w:rPr>
        <w:t>7</w:t>
      </w:r>
      <w:r>
        <w:rPr>
          <w:rStyle w:val="eop"/>
          <w:rFonts w:asciiTheme="minorHAnsi" w:hAnsiTheme="minorHAnsi" w:cstheme="minorHAnsi"/>
          <w:b/>
          <w:bCs/>
          <w:szCs w:val="20"/>
        </w:rPr>
        <w:t xml:space="preserve"> </w:t>
      </w:r>
      <w:r w:rsidRPr="00357B30">
        <w:rPr>
          <w:rFonts w:asciiTheme="minorHAnsi" w:hAnsiTheme="minorHAnsi" w:cstheme="minorHAnsi"/>
          <w:b/>
          <w:bCs/>
          <w:szCs w:val="20"/>
        </w:rPr>
        <w:t>Resolved</w:t>
      </w:r>
      <w:r>
        <w:rPr>
          <w:rFonts w:asciiTheme="minorHAnsi" w:hAnsiTheme="minorHAnsi" w:cstheme="minorHAnsi"/>
          <w:szCs w:val="20"/>
        </w:rPr>
        <w:t xml:space="preserve"> to </w:t>
      </w:r>
      <w:r>
        <w:rPr>
          <w:rFonts w:asciiTheme="minorHAnsi" w:hAnsiTheme="minorHAnsi" w:cstheme="minorHAnsi"/>
          <w:szCs w:val="20"/>
        </w:rPr>
        <w:t>authorise the Reserves Policy</w:t>
      </w:r>
      <w:r>
        <w:rPr>
          <w:rFonts w:asciiTheme="minorHAnsi" w:hAnsiTheme="minorHAnsi" w:cstheme="minorHAnsi"/>
          <w:szCs w:val="20"/>
        </w:rPr>
        <w:t>.</w:t>
      </w:r>
    </w:p>
    <w:p w14:paraId="23B269B3" w14:textId="77777777" w:rsidR="00C33282" w:rsidRPr="00357B30" w:rsidRDefault="00C33282" w:rsidP="00C33282">
      <w:pPr>
        <w:pStyle w:val="ListParagraph"/>
        <w:rPr>
          <w:rFonts w:asciiTheme="minorHAnsi" w:hAnsiTheme="minorHAnsi" w:cstheme="minorHAnsi"/>
          <w:szCs w:val="20"/>
        </w:rPr>
      </w:pPr>
    </w:p>
    <w:p w14:paraId="0E8DB519"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To discuss and authorise the Budget for 2024-2025.</w:t>
      </w:r>
    </w:p>
    <w:p w14:paraId="3626EEC6" w14:textId="77777777" w:rsidR="002F1F01" w:rsidRDefault="002F1F01" w:rsidP="002F1F01">
      <w:pPr>
        <w:rPr>
          <w:rFonts w:asciiTheme="minorHAnsi" w:hAnsiTheme="minorHAnsi" w:cstheme="minorHAnsi"/>
          <w:szCs w:val="20"/>
        </w:rPr>
      </w:pPr>
    </w:p>
    <w:p w14:paraId="76611354" w14:textId="67806919" w:rsidR="002F1F01" w:rsidRPr="002F1F01" w:rsidRDefault="002F1F01" w:rsidP="002F1F01">
      <w:pPr>
        <w:rPr>
          <w:rFonts w:asciiTheme="minorHAnsi" w:hAnsiTheme="minorHAnsi" w:cstheme="minorHAnsi"/>
          <w:szCs w:val="20"/>
        </w:rPr>
      </w:pPr>
      <w:r w:rsidRPr="008E7CCC">
        <w:rPr>
          <w:rStyle w:val="eop"/>
          <w:rFonts w:asciiTheme="minorHAnsi" w:hAnsiTheme="minorHAnsi" w:cstheme="minorHAnsi"/>
          <w:b/>
          <w:bCs/>
          <w:szCs w:val="20"/>
        </w:rPr>
        <w:t>1896</w:t>
      </w:r>
      <w:r>
        <w:rPr>
          <w:rStyle w:val="eop"/>
          <w:rFonts w:asciiTheme="minorHAnsi" w:hAnsiTheme="minorHAnsi" w:cstheme="minorHAnsi"/>
          <w:b/>
          <w:bCs/>
          <w:szCs w:val="20"/>
        </w:rPr>
        <w:t>8</w:t>
      </w:r>
      <w:r>
        <w:rPr>
          <w:rStyle w:val="eop"/>
          <w:rFonts w:asciiTheme="minorHAnsi" w:hAnsiTheme="minorHAnsi" w:cstheme="minorHAnsi"/>
          <w:b/>
          <w:bCs/>
          <w:szCs w:val="20"/>
        </w:rPr>
        <w:t xml:space="preserve"> </w:t>
      </w:r>
      <w:r w:rsidRPr="00357B30">
        <w:rPr>
          <w:rFonts w:asciiTheme="minorHAnsi" w:hAnsiTheme="minorHAnsi" w:cstheme="minorHAnsi"/>
          <w:b/>
          <w:bCs/>
          <w:szCs w:val="20"/>
        </w:rPr>
        <w:t>Resolved</w:t>
      </w:r>
      <w:r>
        <w:rPr>
          <w:rFonts w:asciiTheme="minorHAnsi" w:hAnsiTheme="minorHAnsi" w:cstheme="minorHAnsi"/>
          <w:szCs w:val="20"/>
        </w:rPr>
        <w:t xml:space="preserve"> to </w:t>
      </w:r>
      <w:r>
        <w:rPr>
          <w:rFonts w:asciiTheme="minorHAnsi" w:hAnsiTheme="minorHAnsi" w:cstheme="minorHAnsi"/>
          <w:szCs w:val="20"/>
        </w:rPr>
        <w:t xml:space="preserve">authorise the budget for 2024-25 and </w:t>
      </w:r>
      <w:r w:rsidR="00F17097">
        <w:rPr>
          <w:rFonts w:asciiTheme="minorHAnsi" w:hAnsiTheme="minorHAnsi" w:cstheme="minorHAnsi"/>
          <w:szCs w:val="20"/>
        </w:rPr>
        <w:t xml:space="preserve">request a precept amount of £58,344 for the financial year 2024-2025: no change from the </w:t>
      </w:r>
      <w:r w:rsidR="009719E8">
        <w:rPr>
          <w:rFonts w:asciiTheme="minorHAnsi" w:hAnsiTheme="minorHAnsi" w:cstheme="minorHAnsi"/>
          <w:szCs w:val="20"/>
        </w:rPr>
        <w:t xml:space="preserve">previous </w:t>
      </w:r>
      <w:r w:rsidR="00F17097">
        <w:rPr>
          <w:rFonts w:asciiTheme="minorHAnsi" w:hAnsiTheme="minorHAnsi" w:cstheme="minorHAnsi"/>
          <w:szCs w:val="20"/>
        </w:rPr>
        <w:t>request for 2023-2024</w:t>
      </w:r>
      <w:r>
        <w:rPr>
          <w:rFonts w:asciiTheme="minorHAnsi" w:hAnsiTheme="minorHAnsi" w:cstheme="minorHAnsi"/>
          <w:szCs w:val="20"/>
        </w:rPr>
        <w:t>.</w:t>
      </w:r>
    </w:p>
    <w:p w14:paraId="6D6934FB" w14:textId="77777777" w:rsidR="00C33282" w:rsidRPr="00357B30" w:rsidRDefault="00C33282" w:rsidP="00C33282">
      <w:pPr>
        <w:pStyle w:val="ListParagraph"/>
        <w:rPr>
          <w:rFonts w:asciiTheme="minorHAnsi" w:hAnsiTheme="minorHAnsi" w:cstheme="minorHAnsi"/>
          <w:szCs w:val="20"/>
        </w:rPr>
      </w:pPr>
    </w:p>
    <w:p w14:paraId="78226429"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 xml:space="preserve">To receive a report on </w:t>
      </w:r>
      <w:proofErr w:type="spellStart"/>
      <w:r w:rsidRPr="00357B30">
        <w:rPr>
          <w:rFonts w:asciiTheme="minorHAnsi" w:hAnsiTheme="minorHAnsi" w:cstheme="minorHAnsi"/>
          <w:szCs w:val="20"/>
        </w:rPr>
        <w:t>Sharepoint</w:t>
      </w:r>
      <w:proofErr w:type="spellEnd"/>
      <w:r w:rsidRPr="00357B30">
        <w:rPr>
          <w:rFonts w:asciiTheme="minorHAnsi" w:hAnsiTheme="minorHAnsi" w:cstheme="minorHAnsi"/>
          <w:szCs w:val="20"/>
        </w:rPr>
        <w:t xml:space="preserve"> Directory data and decide upon action to be taken.</w:t>
      </w:r>
    </w:p>
    <w:p w14:paraId="521B7601" w14:textId="77777777" w:rsidR="009719E8" w:rsidRDefault="009719E8" w:rsidP="009719E8">
      <w:pPr>
        <w:ind w:left="0" w:firstLine="0"/>
        <w:rPr>
          <w:rFonts w:asciiTheme="minorHAnsi" w:hAnsiTheme="minorHAnsi" w:cstheme="minorHAnsi"/>
          <w:szCs w:val="20"/>
        </w:rPr>
      </w:pPr>
    </w:p>
    <w:p w14:paraId="77103DDA" w14:textId="10742EE2" w:rsidR="009719E8" w:rsidRPr="009719E8" w:rsidRDefault="009719E8" w:rsidP="009719E8">
      <w:pPr>
        <w:ind w:left="0" w:firstLine="0"/>
        <w:rPr>
          <w:rFonts w:asciiTheme="minorHAnsi" w:hAnsiTheme="minorHAnsi" w:cstheme="minorHAnsi"/>
          <w:szCs w:val="20"/>
        </w:rPr>
      </w:pPr>
      <w:r>
        <w:rPr>
          <w:rFonts w:asciiTheme="minorHAnsi" w:hAnsiTheme="minorHAnsi" w:cstheme="minorHAnsi"/>
          <w:szCs w:val="20"/>
        </w:rPr>
        <w:t xml:space="preserve">Item held over. </w:t>
      </w:r>
    </w:p>
    <w:p w14:paraId="5A697726" w14:textId="77777777" w:rsidR="00C33282" w:rsidRPr="00357B30" w:rsidRDefault="00C33282" w:rsidP="00C33282">
      <w:pPr>
        <w:pStyle w:val="ListParagraph"/>
        <w:rPr>
          <w:rFonts w:asciiTheme="minorHAnsi" w:hAnsiTheme="minorHAnsi" w:cstheme="minorHAnsi"/>
          <w:szCs w:val="20"/>
        </w:rPr>
      </w:pPr>
    </w:p>
    <w:p w14:paraId="1B0CC932"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 xml:space="preserve">To authorise the removal of Ray Nicholls and Leah Webster from the bank mandate. </w:t>
      </w:r>
    </w:p>
    <w:p w14:paraId="035D57EB" w14:textId="77777777" w:rsidR="004B25CA" w:rsidRDefault="004B25CA" w:rsidP="004B25CA">
      <w:pPr>
        <w:rPr>
          <w:rFonts w:asciiTheme="minorHAnsi" w:hAnsiTheme="minorHAnsi" w:cstheme="minorHAnsi"/>
          <w:szCs w:val="20"/>
        </w:rPr>
      </w:pPr>
    </w:p>
    <w:p w14:paraId="75C962E6" w14:textId="6398738B" w:rsidR="004B25CA" w:rsidRPr="004B25CA" w:rsidRDefault="004B25CA" w:rsidP="004B25CA">
      <w:pPr>
        <w:rPr>
          <w:rFonts w:asciiTheme="minorHAnsi" w:hAnsiTheme="minorHAnsi" w:cstheme="minorHAnsi"/>
          <w:szCs w:val="20"/>
        </w:rPr>
      </w:pPr>
      <w:r w:rsidRPr="008E7CCC">
        <w:rPr>
          <w:rStyle w:val="eop"/>
          <w:rFonts w:asciiTheme="minorHAnsi" w:hAnsiTheme="minorHAnsi" w:cstheme="minorHAnsi"/>
          <w:b/>
          <w:bCs/>
          <w:szCs w:val="20"/>
        </w:rPr>
        <w:t>1896</w:t>
      </w:r>
      <w:r>
        <w:rPr>
          <w:rStyle w:val="eop"/>
          <w:rFonts w:asciiTheme="minorHAnsi" w:hAnsiTheme="minorHAnsi" w:cstheme="minorHAnsi"/>
          <w:b/>
          <w:bCs/>
          <w:szCs w:val="20"/>
        </w:rPr>
        <w:t>9</w:t>
      </w:r>
      <w:r>
        <w:rPr>
          <w:rStyle w:val="eop"/>
          <w:rFonts w:asciiTheme="minorHAnsi" w:hAnsiTheme="minorHAnsi" w:cstheme="minorHAnsi"/>
          <w:b/>
          <w:bCs/>
          <w:szCs w:val="20"/>
        </w:rPr>
        <w:t xml:space="preserve"> </w:t>
      </w:r>
      <w:r w:rsidRPr="00357B30">
        <w:rPr>
          <w:rFonts w:asciiTheme="minorHAnsi" w:hAnsiTheme="minorHAnsi" w:cstheme="minorHAnsi"/>
          <w:b/>
          <w:bCs/>
          <w:szCs w:val="20"/>
        </w:rPr>
        <w:t>Resolved</w:t>
      </w:r>
      <w:r>
        <w:rPr>
          <w:rFonts w:asciiTheme="minorHAnsi" w:hAnsiTheme="minorHAnsi" w:cstheme="minorHAnsi"/>
          <w:b/>
          <w:bCs/>
          <w:szCs w:val="20"/>
        </w:rPr>
        <w:t xml:space="preserve"> </w:t>
      </w:r>
      <w:r w:rsidRPr="004B25CA">
        <w:rPr>
          <w:rFonts w:asciiTheme="minorHAnsi" w:hAnsiTheme="minorHAnsi" w:cstheme="minorHAnsi"/>
          <w:szCs w:val="20"/>
        </w:rPr>
        <w:t>to authorise the removal of Ray Nicholls and Leah Webster from the bank mandate.</w:t>
      </w:r>
    </w:p>
    <w:p w14:paraId="548F3537" w14:textId="77777777" w:rsidR="00C33282" w:rsidRPr="00357B30" w:rsidRDefault="00C33282" w:rsidP="00C33282">
      <w:pPr>
        <w:pStyle w:val="ListParagraph"/>
        <w:rPr>
          <w:rFonts w:asciiTheme="minorHAnsi" w:hAnsiTheme="minorHAnsi" w:cstheme="minorHAnsi"/>
          <w:szCs w:val="20"/>
        </w:rPr>
      </w:pPr>
    </w:p>
    <w:p w14:paraId="14F965B6"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To appoint a new Safer Cleaner Greener representative.</w:t>
      </w:r>
    </w:p>
    <w:p w14:paraId="0F1D539E" w14:textId="77777777" w:rsidR="00C259F7" w:rsidRDefault="00C259F7" w:rsidP="00C259F7">
      <w:pPr>
        <w:rPr>
          <w:rFonts w:asciiTheme="minorHAnsi" w:hAnsiTheme="minorHAnsi" w:cstheme="minorHAnsi"/>
          <w:szCs w:val="20"/>
        </w:rPr>
      </w:pPr>
    </w:p>
    <w:p w14:paraId="45D37899" w14:textId="02F4337F" w:rsidR="00C259F7" w:rsidRPr="00C259F7" w:rsidRDefault="00C259F7" w:rsidP="00C259F7">
      <w:pPr>
        <w:rPr>
          <w:rFonts w:asciiTheme="minorHAnsi" w:hAnsiTheme="minorHAnsi" w:cstheme="minorHAnsi"/>
          <w:szCs w:val="20"/>
        </w:rPr>
      </w:pPr>
      <w:r w:rsidRPr="008E7CCC">
        <w:rPr>
          <w:rStyle w:val="eop"/>
          <w:rFonts w:asciiTheme="minorHAnsi" w:hAnsiTheme="minorHAnsi" w:cstheme="minorHAnsi"/>
          <w:b/>
          <w:bCs/>
          <w:szCs w:val="20"/>
        </w:rPr>
        <w:t>189</w:t>
      </w:r>
      <w:r>
        <w:rPr>
          <w:rStyle w:val="eop"/>
          <w:rFonts w:asciiTheme="minorHAnsi" w:hAnsiTheme="minorHAnsi" w:cstheme="minorHAnsi"/>
          <w:b/>
          <w:bCs/>
          <w:szCs w:val="20"/>
        </w:rPr>
        <w:t>70</w:t>
      </w:r>
      <w:r>
        <w:rPr>
          <w:rStyle w:val="eop"/>
          <w:rFonts w:asciiTheme="minorHAnsi" w:hAnsiTheme="minorHAnsi" w:cstheme="minorHAnsi"/>
          <w:b/>
          <w:bCs/>
          <w:szCs w:val="20"/>
        </w:rPr>
        <w:t xml:space="preserve"> </w:t>
      </w:r>
      <w:r w:rsidRPr="00357B30">
        <w:rPr>
          <w:rFonts w:asciiTheme="minorHAnsi" w:hAnsiTheme="minorHAnsi" w:cstheme="minorHAnsi"/>
          <w:b/>
          <w:bCs/>
          <w:szCs w:val="20"/>
        </w:rPr>
        <w:t>Resolved</w:t>
      </w:r>
      <w:r>
        <w:rPr>
          <w:rFonts w:asciiTheme="minorHAnsi" w:hAnsiTheme="minorHAnsi" w:cstheme="minorHAnsi"/>
          <w:szCs w:val="20"/>
        </w:rPr>
        <w:t xml:space="preserve"> to appoint Cllr J Crossley as the new Safer Cleaner Greener representative. </w:t>
      </w:r>
    </w:p>
    <w:p w14:paraId="3EBFABB8" w14:textId="77777777" w:rsidR="00C33282" w:rsidRPr="00357B30" w:rsidRDefault="00C33282" w:rsidP="00C33282">
      <w:pPr>
        <w:pStyle w:val="ListParagraph"/>
        <w:rPr>
          <w:rFonts w:asciiTheme="minorHAnsi" w:hAnsiTheme="minorHAnsi" w:cstheme="minorHAnsi"/>
          <w:szCs w:val="20"/>
        </w:rPr>
      </w:pPr>
    </w:p>
    <w:p w14:paraId="5A2B78F3"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 xml:space="preserve">To reinstate Standing Order 4d (iv) and appoint two members to the Employment Committee. </w:t>
      </w:r>
    </w:p>
    <w:p w14:paraId="521B665E" w14:textId="77777777" w:rsidR="00C259F7" w:rsidRDefault="00C259F7" w:rsidP="00C259F7">
      <w:pPr>
        <w:rPr>
          <w:rFonts w:asciiTheme="minorHAnsi" w:hAnsiTheme="minorHAnsi" w:cstheme="minorHAnsi"/>
          <w:szCs w:val="20"/>
        </w:rPr>
      </w:pPr>
    </w:p>
    <w:p w14:paraId="4CA7DEA4" w14:textId="26913A35" w:rsidR="00C259F7" w:rsidRPr="00C259F7" w:rsidRDefault="00C259F7" w:rsidP="00C259F7">
      <w:pPr>
        <w:rPr>
          <w:rFonts w:asciiTheme="minorHAnsi" w:hAnsiTheme="minorHAnsi" w:cstheme="minorHAnsi"/>
          <w:szCs w:val="20"/>
        </w:rPr>
      </w:pPr>
      <w:r w:rsidRPr="008E7CCC">
        <w:rPr>
          <w:rStyle w:val="eop"/>
          <w:rFonts w:asciiTheme="minorHAnsi" w:hAnsiTheme="minorHAnsi" w:cstheme="minorHAnsi"/>
          <w:b/>
          <w:bCs/>
          <w:szCs w:val="20"/>
        </w:rPr>
        <w:t>189</w:t>
      </w:r>
      <w:r>
        <w:rPr>
          <w:rStyle w:val="eop"/>
          <w:rFonts w:asciiTheme="minorHAnsi" w:hAnsiTheme="minorHAnsi" w:cstheme="minorHAnsi"/>
          <w:b/>
          <w:bCs/>
          <w:szCs w:val="20"/>
        </w:rPr>
        <w:t>71</w:t>
      </w:r>
      <w:r>
        <w:rPr>
          <w:rStyle w:val="eop"/>
          <w:rFonts w:asciiTheme="minorHAnsi" w:hAnsiTheme="minorHAnsi" w:cstheme="minorHAnsi"/>
          <w:b/>
          <w:bCs/>
          <w:szCs w:val="20"/>
        </w:rPr>
        <w:t xml:space="preserve"> </w:t>
      </w:r>
      <w:r w:rsidRPr="00357B30">
        <w:rPr>
          <w:rFonts w:asciiTheme="minorHAnsi" w:hAnsiTheme="minorHAnsi" w:cstheme="minorHAnsi"/>
          <w:b/>
          <w:bCs/>
          <w:szCs w:val="20"/>
        </w:rPr>
        <w:t>Resolved</w:t>
      </w:r>
      <w:r>
        <w:rPr>
          <w:rFonts w:asciiTheme="minorHAnsi" w:hAnsiTheme="minorHAnsi" w:cstheme="minorHAnsi"/>
          <w:b/>
          <w:bCs/>
          <w:szCs w:val="20"/>
        </w:rPr>
        <w:t xml:space="preserve"> </w:t>
      </w:r>
      <w:r w:rsidRPr="00C259F7">
        <w:rPr>
          <w:rFonts w:asciiTheme="minorHAnsi" w:hAnsiTheme="minorHAnsi" w:cstheme="minorHAnsi"/>
          <w:szCs w:val="20"/>
        </w:rPr>
        <w:t>to reinstate Standing Order 4d (iv) and appoint Cllr A Greenwood and Cllr C Johnson to the Employment Committee.</w:t>
      </w:r>
      <w:r>
        <w:rPr>
          <w:rFonts w:asciiTheme="minorHAnsi" w:hAnsiTheme="minorHAnsi" w:cstheme="minorHAnsi"/>
          <w:b/>
          <w:bCs/>
          <w:szCs w:val="20"/>
        </w:rPr>
        <w:t xml:space="preserve"> </w:t>
      </w:r>
    </w:p>
    <w:p w14:paraId="50CBEA94" w14:textId="77777777" w:rsidR="00C33282" w:rsidRPr="00357B30" w:rsidRDefault="00C33282" w:rsidP="00C33282">
      <w:pPr>
        <w:pStyle w:val="ListParagraph"/>
        <w:rPr>
          <w:rFonts w:asciiTheme="minorHAnsi" w:hAnsiTheme="minorHAnsi" w:cstheme="minorHAnsi"/>
          <w:szCs w:val="20"/>
        </w:rPr>
      </w:pPr>
    </w:p>
    <w:p w14:paraId="39F3039C" w14:textId="77777777" w:rsidR="00C33282" w:rsidRDefault="00C33282" w:rsidP="00357B30">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 xml:space="preserve">To appoint a member to the Environment Committee. </w:t>
      </w:r>
    </w:p>
    <w:p w14:paraId="4B70CC39" w14:textId="77777777" w:rsidR="00C259F7" w:rsidRDefault="00C259F7" w:rsidP="00C259F7">
      <w:pPr>
        <w:rPr>
          <w:rFonts w:asciiTheme="minorHAnsi" w:hAnsiTheme="minorHAnsi" w:cstheme="minorHAnsi"/>
          <w:szCs w:val="20"/>
        </w:rPr>
      </w:pPr>
    </w:p>
    <w:p w14:paraId="3ADE5B54" w14:textId="236DF8EF" w:rsidR="00C33282" w:rsidRDefault="00E876B1" w:rsidP="00C33282">
      <w:pPr>
        <w:ind w:left="0" w:firstLine="0"/>
        <w:rPr>
          <w:rFonts w:asciiTheme="minorHAnsi" w:hAnsiTheme="minorHAnsi" w:cstheme="minorHAnsi"/>
        </w:rPr>
      </w:pPr>
      <w:r>
        <w:rPr>
          <w:rFonts w:asciiTheme="minorHAnsi" w:hAnsiTheme="minorHAnsi" w:cstheme="minorHAnsi"/>
        </w:rPr>
        <w:lastRenderedPageBreak/>
        <w:t xml:space="preserve">Item held over until the recruitment of new members.  </w:t>
      </w:r>
    </w:p>
    <w:p w14:paraId="191CF772" w14:textId="77777777" w:rsidR="00E876B1" w:rsidRPr="00357B30" w:rsidRDefault="00E876B1" w:rsidP="00C33282">
      <w:pPr>
        <w:ind w:left="0" w:firstLine="0"/>
        <w:rPr>
          <w:rFonts w:asciiTheme="minorHAnsi" w:hAnsiTheme="minorHAnsi" w:cstheme="minorHAnsi"/>
        </w:rPr>
      </w:pPr>
    </w:p>
    <w:p w14:paraId="7F626F51" w14:textId="77777777" w:rsidR="00C33282" w:rsidRDefault="00C33282" w:rsidP="00357B30">
      <w:pPr>
        <w:pStyle w:val="ListParagraph"/>
        <w:numPr>
          <w:ilvl w:val="0"/>
          <w:numId w:val="2"/>
        </w:numPr>
        <w:rPr>
          <w:rFonts w:asciiTheme="minorHAnsi" w:hAnsiTheme="minorHAnsi" w:cstheme="minorHAnsi"/>
        </w:rPr>
      </w:pPr>
      <w:r w:rsidRPr="00357B30">
        <w:rPr>
          <w:rFonts w:asciiTheme="minorHAnsi" w:hAnsiTheme="minorHAnsi" w:cstheme="minorHAnsi"/>
        </w:rPr>
        <w:t>To discuss Planning Applications.</w:t>
      </w:r>
    </w:p>
    <w:p w14:paraId="3D5D727E" w14:textId="77777777" w:rsidR="00E876B1" w:rsidRDefault="00E876B1" w:rsidP="00E876B1">
      <w:pPr>
        <w:rPr>
          <w:rFonts w:asciiTheme="minorHAnsi" w:hAnsiTheme="minorHAnsi" w:cstheme="minorHAnsi"/>
        </w:rPr>
      </w:pPr>
    </w:p>
    <w:p w14:paraId="4AAE1660" w14:textId="77777777" w:rsidR="0043198D" w:rsidRPr="0043198D" w:rsidRDefault="0043198D" w:rsidP="0043198D">
      <w:pPr>
        <w:shd w:val="clear" w:color="auto" w:fill="FFFFFF"/>
        <w:spacing w:line="240" w:lineRule="auto"/>
        <w:rPr>
          <w:rFonts w:asciiTheme="minorHAnsi" w:hAnsiTheme="minorHAnsi" w:cstheme="minorHAnsi"/>
          <w:sz w:val="18"/>
          <w:szCs w:val="18"/>
        </w:rPr>
      </w:pPr>
      <w:hyperlink r:id="rId8" w:history="1">
        <w:r w:rsidRPr="0043198D">
          <w:rPr>
            <w:rStyle w:val="Hyperlink"/>
            <w:rFonts w:asciiTheme="minorHAnsi" w:hAnsiTheme="minorHAnsi" w:cstheme="minorHAnsi"/>
            <w:b/>
            <w:bCs/>
            <w:color w:val="2B66C5"/>
            <w:sz w:val="18"/>
            <w:szCs w:val="18"/>
          </w:rPr>
          <w:t>Prune one tree and fell one tree (Tree Preservation Order)</w:t>
        </w:r>
      </w:hyperlink>
    </w:p>
    <w:p w14:paraId="139D3612" w14:textId="77777777" w:rsidR="0043198D" w:rsidRPr="0043198D" w:rsidRDefault="0043198D" w:rsidP="0043198D">
      <w:pPr>
        <w:pStyle w:val="casetype"/>
        <w:shd w:val="clear" w:color="auto" w:fill="FFFFFF"/>
        <w:spacing w:before="0" w:beforeAutospacing="0" w:after="0" w:afterAutospacing="0"/>
        <w:rPr>
          <w:rFonts w:asciiTheme="minorHAnsi" w:hAnsiTheme="minorHAnsi" w:cstheme="minorHAnsi"/>
          <w:color w:val="000000"/>
          <w:sz w:val="18"/>
          <w:szCs w:val="18"/>
        </w:rPr>
      </w:pPr>
      <w:r w:rsidRPr="0043198D">
        <w:rPr>
          <w:rFonts w:asciiTheme="minorHAnsi" w:hAnsiTheme="minorHAnsi" w:cstheme="minorHAnsi"/>
          <w:color w:val="000000"/>
          <w:sz w:val="18"/>
          <w:szCs w:val="18"/>
        </w:rPr>
        <w:t>Planning Application</w:t>
      </w:r>
    </w:p>
    <w:p w14:paraId="1130182C" w14:textId="77777777" w:rsidR="0043198D" w:rsidRPr="0043198D" w:rsidRDefault="0043198D" w:rsidP="0043198D">
      <w:pPr>
        <w:pStyle w:val="address"/>
        <w:shd w:val="clear" w:color="auto" w:fill="FFFFFF"/>
        <w:spacing w:before="0" w:beforeAutospacing="0" w:after="0" w:afterAutospacing="0"/>
        <w:rPr>
          <w:rFonts w:asciiTheme="minorHAnsi" w:hAnsiTheme="minorHAnsi" w:cstheme="minorHAnsi"/>
          <w:color w:val="000000"/>
          <w:sz w:val="18"/>
          <w:szCs w:val="18"/>
        </w:rPr>
      </w:pPr>
      <w:r w:rsidRPr="0043198D">
        <w:rPr>
          <w:rFonts w:asciiTheme="minorHAnsi" w:hAnsiTheme="minorHAnsi" w:cstheme="minorHAnsi"/>
          <w:color w:val="000000"/>
          <w:sz w:val="18"/>
          <w:szCs w:val="18"/>
        </w:rPr>
        <w:t xml:space="preserve">St </w:t>
      </w:r>
      <w:proofErr w:type="spellStart"/>
      <w:r w:rsidRPr="0043198D">
        <w:rPr>
          <w:rFonts w:asciiTheme="minorHAnsi" w:hAnsiTheme="minorHAnsi" w:cstheme="minorHAnsi"/>
          <w:color w:val="000000"/>
          <w:sz w:val="18"/>
          <w:szCs w:val="18"/>
        </w:rPr>
        <w:t>Bartholomews</w:t>
      </w:r>
      <w:proofErr w:type="spellEnd"/>
      <w:r w:rsidRPr="0043198D">
        <w:rPr>
          <w:rFonts w:asciiTheme="minorHAnsi" w:hAnsiTheme="minorHAnsi" w:cstheme="minorHAnsi"/>
          <w:color w:val="000000"/>
          <w:sz w:val="18"/>
          <w:szCs w:val="18"/>
        </w:rPr>
        <w:t xml:space="preserve"> Church Old Bank Ripponden Sowerby Bridge Calderdale</w:t>
      </w:r>
    </w:p>
    <w:p w14:paraId="7D1C1C55" w14:textId="77777777" w:rsidR="0043198D" w:rsidRDefault="0043198D" w:rsidP="0043198D">
      <w:pPr>
        <w:pStyle w:val="metainfo"/>
        <w:shd w:val="clear" w:color="auto" w:fill="FFFFFF"/>
        <w:spacing w:before="0" w:beforeAutospacing="0" w:after="0" w:afterAutospacing="0"/>
        <w:rPr>
          <w:rFonts w:asciiTheme="minorHAnsi" w:hAnsiTheme="minorHAnsi" w:cstheme="minorHAnsi"/>
          <w:color w:val="666666"/>
          <w:sz w:val="18"/>
          <w:szCs w:val="18"/>
        </w:rPr>
      </w:pPr>
      <w:r w:rsidRPr="0043198D">
        <w:rPr>
          <w:rFonts w:asciiTheme="minorHAnsi" w:hAnsiTheme="minorHAnsi" w:cstheme="minorHAnsi"/>
          <w:color w:val="666666"/>
          <w:sz w:val="18"/>
          <w:szCs w:val="18"/>
        </w:rPr>
        <w:t>Ref. No: 23/20194/TPO </w:t>
      </w:r>
      <w:r w:rsidRPr="0043198D">
        <w:rPr>
          <w:rStyle w:val="divider"/>
          <w:rFonts w:asciiTheme="minorHAnsi" w:hAnsiTheme="minorHAnsi" w:cstheme="minorHAnsi"/>
          <w:color w:val="666666"/>
          <w:sz w:val="18"/>
          <w:szCs w:val="18"/>
        </w:rPr>
        <w:t>|</w:t>
      </w:r>
      <w:r w:rsidRPr="0043198D">
        <w:rPr>
          <w:rFonts w:asciiTheme="minorHAnsi" w:hAnsiTheme="minorHAnsi" w:cstheme="minorHAnsi"/>
          <w:color w:val="666666"/>
          <w:sz w:val="18"/>
          <w:szCs w:val="18"/>
        </w:rPr>
        <w:t> Received: Thu 23 Nov 2023 </w:t>
      </w:r>
      <w:r w:rsidRPr="0043198D">
        <w:rPr>
          <w:rStyle w:val="divider"/>
          <w:rFonts w:asciiTheme="minorHAnsi" w:hAnsiTheme="minorHAnsi" w:cstheme="minorHAnsi"/>
          <w:color w:val="666666"/>
          <w:sz w:val="18"/>
          <w:szCs w:val="18"/>
        </w:rPr>
        <w:t>|</w:t>
      </w:r>
      <w:r w:rsidRPr="0043198D">
        <w:rPr>
          <w:rFonts w:asciiTheme="minorHAnsi" w:hAnsiTheme="minorHAnsi" w:cstheme="minorHAnsi"/>
          <w:color w:val="666666"/>
          <w:sz w:val="18"/>
          <w:szCs w:val="18"/>
        </w:rPr>
        <w:t> Validated: Thu 23 Nov 2023 </w:t>
      </w:r>
      <w:r w:rsidRPr="0043198D">
        <w:rPr>
          <w:rStyle w:val="divider"/>
          <w:rFonts w:asciiTheme="minorHAnsi" w:hAnsiTheme="minorHAnsi" w:cstheme="minorHAnsi"/>
          <w:color w:val="666666"/>
          <w:sz w:val="18"/>
          <w:szCs w:val="18"/>
        </w:rPr>
        <w:t>|</w:t>
      </w:r>
      <w:r w:rsidRPr="0043198D">
        <w:rPr>
          <w:rFonts w:asciiTheme="minorHAnsi" w:hAnsiTheme="minorHAnsi" w:cstheme="minorHAnsi"/>
          <w:color w:val="666666"/>
          <w:sz w:val="18"/>
          <w:szCs w:val="18"/>
        </w:rPr>
        <w:t> Status: Pending Consideration</w:t>
      </w:r>
    </w:p>
    <w:p w14:paraId="5C53F708" w14:textId="3BE2E761" w:rsidR="0043198D" w:rsidRPr="0043198D" w:rsidRDefault="0043198D" w:rsidP="0043198D">
      <w:pPr>
        <w:pStyle w:val="metainfo"/>
        <w:shd w:val="clear" w:color="auto" w:fill="FFFFFF"/>
        <w:spacing w:before="0" w:beforeAutospacing="0" w:after="0" w:afterAutospacing="0"/>
        <w:rPr>
          <w:rFonts w:asciiTheme="minorHAnsi" w:hAnsiTheme="minorHAnsi" w:cstheme="minorHAnsi"/>
          <w:noProof/>
          <w:color w:val="2B66C5"/>
          <w:sz w:val="20"/>
          <w:szCs w:val="20"/>
        </w:rPr>
      </w:pPr>
      <w:r w:rsidRPr="0043198D">
        <w:rPr>
          <w:rStyle w:val="eop"/>
          <w:rFonts w:asciiTheme="minorHAnsi" w:hAnsiTheme="minorHAnsi" w:cstheme="minorHAnsi"/>
          <w:b/>
          <w:bCs/>
          <w:sz w:val="20"/>
          <w:szCs w:val="20"/>
        </w:rPr>
        <w:t>1897</w:t>
      </w:r>
      <w:r>
        <w:rPr>
          <w:rStyle w:val="eop"/>
          <w:rFonts w:asciiTheme="minorHAnsi" w:hAnsiTheme="minorHAnsi" w:cstheme="minorHAnsi"/>
          <w:b/>
          <w:bCs/>
          <w:sz w:val="20"/>
          <w:szCs w:val="20"/>
        </w:rPr>
        <w:t>2</w:t>
      </w:r>
      <w:r w:rsidRPr="0043198D">
        <w:rPr>
          <w:rStyle w:val="eop"/>
          <w:rFonts w:asciiTheme="minorHAnsi" w:hAnsiTheme="minorHAnsi" w:cstheme="minorHAnsi"/>
          <w:b/>
          <w:bCs/>
          <w:sz w:val="20"/>
          <w:szCs w:val="20"/>
        </w:rPr>
        <w:t xml:space="preserve"> </w:t>
      </w:r>
      <w:r w:rsidRPr="0043198D">
        <w:rPr>
          <w:rFonts w:asciiTheme="minorHAnsi" w:hAnsiTheme="minorHAnsi" w:cstheme="minorHAnsi"/>
          <w:b/>
          <w:bCs/>
          <w:sz w:val="20"/>
          <w:szCs w:val="20"/>
        </w:rPr>
        <w:t>Resolved</w:t>
      </w:r>
      <w:r w:rsidR="00585099">
        <w:rPr>
          <w:rFonts w:asciiTheme="minorHAnsi" w:hAnsiTheme="minorHAnsi" w:cstheme="minorHAnsi"/>
          <w:sz w:val="20"/>
          <w:szCs w:val="20"/>
        </w:rPr>
        <w:t xml:space="preserve"> to leave the matter to the CMBC arboriculturalist.</w:t>
      </w:r>
    </w:p>
    <w:p w14:paraId="3A77EC9B" w14:textId="77777777" w:rsidR="0043198D" w:rsidRPr="0043198D" w:rsidRDefault="0043198D" w:rsidP="0043198D">
      <w:pPr>
        <w:pStyle w:val="metainfo"/>
        <w:shd w:val="clear" w:color="auto" w:fill="FFFFFF"/>
        <w:spacing w:before="0" w:beforeAutospacing="0" w:after="0" w:afterAutospacing="0"/>
        <w:rPr>
          <w:rFonts w:asciiTheme="minorHAnsi" w:hAnsiTheme="minorHAnsi" w:cstheme="minorHAnsi"/>
          <w:sz w:val="18"/>
          <w:szCs w:val="18"/>
        </w:rPr>
      </w:pPr>
    </w:p>
    <w:p w14:paraId="25BCB660" w14:textId="77777777" w:rsidR="0043198D" w:rsidRPr="0043198D" w:rsidRDefault="0043198D" w:rsidP="0043198D">
      <w:pPr>
        <w:shd w:val="clear" w:color="auto" w:fill="FFFFFF"/>
        <w:spacing w:after="0"/>
        <w:rPr>
          <w:rFonts w:asciiTheme="minorHAnsi" w:hAnsiTheme="minorHAnsi" w:cstheme="minorHAnsi"/>
          <w:sz w:val="18"/>
          <w:szCs w:val="18"/>
        </w:rPr>
      </w:pPr>
      <w:hyperlink r:id="rId9" w:history="1">
        <w:r w:rsidRPr="0043198D">
          <w:rPr>
            <w:rStyle w:val="Hyperlink"/>
            <w:rFonts w:asciiTheme="minorHAnsi" w:hAnsiTheme="minorHAnsi" w:cstheme="minorHAnsi"/>
            <w:b/>
            <w:bCs/>
            <w:color w:val="2B66C5"/>
            <w:sz w:val="18"/>
            <w:szCs w:val="18"/>
          </w:rPr>
          <w:t>Demolition of existing single storey part side extension and construction of new two storey part side extension.</w:t>
        </w:r>
      </w:hyperlink>
    </w:p>
    <w:p w14:paraId="53AD3FF7" w14:textId="77777777" w:rsidR="0043198D" w:rsidRPr="0043198D" w:rsidRDefault="0043198D" w:rsidP="0043198D">
      <w:pPr>
        <w:pStyle w:val="casetype"/>
        <w:shd w:val="clear" w:color="auto" w:fill="FFFFFF"/>
        <w:spacing w:before="0" w:beforeAutospacing="0" w:after="0" w:afterAutospacing="0"/>
        <w:rPr>
          <w:rFonts w:asciiTheme="minorHAnsi" w:hAnsiTheme="minorHAnsi" w:cstheme="minorHAnsi"/>
          <w:color w:val="000000"/>
          <w:sz w:val="18"/>
          <w:szCs w:val="18"/>
        </w:rPr>
      </w:pPr>
      <w:r w:rsidRPr="0043198D">
        <w:rPr>
          <w:rFonts w:asciiTheme="minorHAnsi" w:hAnsiTheme="minorHAnsi" w:cstheme="minorHAnsi"/>
          <w:color w:val="000000"/>
          <w:sz w:val="18"/>
          <w:szCs w:val="18"/>
        </w:rPr>
        <w:t>Planning Application</w:t>
      </w:r>
    </w:p>
    <w:p w14:paraId="387BBE53" w14:textId="77777777" w:rsidR="0043198D" w:rsidRPr="0043198D" w:rsidRDefault="0043198D" w:rsidP="0043198D">
      <w:pPr>
        <w:pStyle w:val="address"/>
        <w:shd w:val="clear" w:color="auto" w:fill="FFFFFF"/>
        <w:spacing w:before="0" w:beforeAutospacing="0" w:after="0" w:afterAutospacing="0"/>
        <w:rPr>
          <w:rFonts w:asciiTheme="minorHAnsi" w:hAnsiTheme="minorHAnsi" w:cstheme="minorHAnsi"/>
          <w:color w:val="000000"/>
          <w:sz w:val="18"/>
          <w:szCs w:val="18"/>
        </w:rPr>
      </w:pPr>
      <w:r w:rsidRPr="0043198D">
        <w:rPr>
          <w:rFonts w:asciiTheme="minorHAnsi" w:hAnsiTheme="minorHAnsi" w:cstheme="minorHAnsi"/>
          <w:color w:val="000000"/>
          <w:sz w:val="18"/>
          <w:szCs w:val="18"/>
        </w:rPr>
        <w:t>192 Halifax Road Ripponden Sowerby Bridge Calderdale HX6 4AH</w:t>
      </w:r>
    </w:p>
    <w:p w14:paraId="7E413696" w14:textId="77777777" w:rsidR="0043198D" w:rsidRDefault="0043198D" w:rsidP="0043198D">
      <w:pPr>
        <w:pStyle w:val="metainfo"/>
        <w:shd w:val="clear" w:color="auto" w:fill="FFFFFF"/>
        <w:spacing w:before="0" w:beforeAutospacing="0" w:after="0" w:afterAutospacing="0"/>
        <w:rPr>
          <w:rFonts w:asciiTheme="minorHAnsi" w:hAnsiTheme="minorHAnsi" w:cstheme="minorHAnsi"/>
          <w:color w:val="666666"/>
          <w:sz w:val="18"/>
          <w:szCs w:val="18"/>
        </w:rPr>
      </w:pPr>
      <w:r w:rsidRPr="0043198D">
        <w:rPr>
          <w:rFonts w:asciiTheme="minorHAnsi" w:hAnsiTheme="minorHAnsi" w:cstheme="minorHAnsi"/>
          <w:color w:val="666666"/>
          <w:sz w:val="18"/>
          <w:szCs w:val="18"/>
        </w:rPr>
        <w:t>Ref. No: 23/01157/HSE </w:t>
      </w:r>
      <w:r w:rsidRPr="0043198D">
        <w:rPr>
          <w:rStyle w:val="divider"/>
          <w:rFonts w:asciiTheme="minorHAnsi" w:hAnsiTheme="minorHAnsi" w:cstheme="minorHAnsi"/>
          <w:color w:val="666666"/>
          <w:sz w:val="18"/>
          <w:szCs w:val="18"/>
        </w:rPr>
        <w:t>|</w:t>
      </w:r>
      <w:r w:rsidRPr="0043198D">
        <w:rPr>
          <w:rFonts w:asciiTheme="minorHAnsi" w:hAnsiTheme="minorHAnsi" w:cstheme="minorHAnsi"/>
          <w:color w:val="666666"/>
          <w:sz w:val="18"/>
          <w:szCs w:val="18"/>
        </w:rPr>
        <w:t> Received: Thu 16 Nov 2023 </w:t>
      </w:r>
      <w:r w:rsidRPr="0043198D">
        <w:rPr>
          <w:rStyle w:val="divider"/>
          <w:rFonts w:asciiTheme="minorHAnsi" w:hAnsiTheme="minorHAnsi" w:cstheme="minorHAnsi"/>
          <w:color w:val="666666"/>
          <w:sz w:val="18"/>
          <w:szCs w:val="18"/>
        </w:rPr>
        <w:t>|</w:t>
      </w:r>
      <w:r w:rsidRPr="0043198D">
        <w:rPr>
          <w:rFonts w:asciiTheme="minorHAnsi" w:hAnsiTheme="minorHAnsi" w:cstheme="minorHAnsi"/>
          <w:color w:val="666666"/>
          <w:sz w:val="18"/>
          <w:szCs w:val="18"/>
        </w:rPr>
        <w:t> Validated: Thu 16 Nov 2023 </w:t>
      </w:r>
      <w:r w:rsidRPr="0043198D">
        <w:rPr>
          <w:rStyle w:val="divider"/>
          <w:rFonts w:asciiTheme="minorHAnsi" w:hAnsiTheme="minorHAnsi" w:cstheme="minorHAnsi"/>
          <w:color w:val="666666"/>
          <w:sz w:val="18"/>
          <w:szCs w:val="18"/>
        </w:rPr>
        <w:t>|</w:t>
      </w:r>
      <w:r w:rsidRPr="0043198D">
        <w:rPr>
          <w:rFonts w:asciiTheme="minorHAnsi" w:hAnsiTheme="minorHAnsi" w:cstheme="minorHAnsi"/>
          <w:color w:val="666666"/>
          <w:sz w:val="18"/>
          <w:szCs w:val="18"/>
        </w:rPr>
        <w:t> Status: Pending Consideration</w:t>
      </w:r>
    </w:p>
    <w:p w14:paraId="65BDBA13" w14:textId="77777777" w:rsidR="00585099" w:rsidRDefault="00585099" w:rsidP="0043198D">
      <w:pPr>
        <w:pStyle w:val="metainfo"/>
        <w:shd w:val="clear" w:color="auto" w:fill="FFFFFF"/>
        <w:spacing w:before="0" w:beforeAutospacing="0" w:after="0" w:afterAutospacing="0"/>
        <w:rPr>
          <w:rFonts w:asciiTheme="minorHAnsi" w:hAnsiTheme="minorHAnsi" w:cstheme="minorHAnsi"/>
          <w:color w:val="666666"/>
          <w:sz w:val="18"/>
          <w:szCs w:val="18"/>
        </w:rPr>
      </w:pPr>
    </w:p>
    <w:p w14:paraId="03AB03FC" w14:textId="7FE9263A" w:rsidR="00585099" w:rsidRPr="00585099" w:rsidRDefault="00585099" w:rsidP="0043198D">
      <w:pPr>
        <w:pStyle w:val="metainfo"/>
        <w:shd w:val="clear" w:color="auto" w:fill="FFFFFF"/>
        <w:spacing w:before="0" w:beforeAutospacing="0" w:after="0" w:afterAutospacing="0"/>
        <w:rPr>
          <w:rFonts w:asciiTheme="minorHAnsi" w:hAnsiTheme="minorHAnsi" w:cstheme="minorHAnsi"/>
          <w:color w:val="666666"/>
          <w:sz w:val="20"/>
          <w:szCs w:val="20"/>
        </w:rPr>
      </w:pPr>
      <w:r w:rsidRPr="00585099">
        <w:rPr>
          <w:rStyle w:val="eop"/>
          <w:rFonts w:asciiTheme="minorHAnsi" w:hAnsiTheme="minorHAnsi" w:cstheme="minorHAnsi"/>
          <w:b/>
          <w:bCs/>
          <w:sz w:val="20"/>
          <w:szCs w:val="20"/>
        </w:rPr>
        <w:t>1897</w:t>
      </w:r>
      <w:r>
        <w:rPr>
          <w:rStyle w:val="eop"/>
          <w:rFonts w:asciiTheme="minorHAnsi" w:hAnsiTheme="minorHAnsi" w:cstheme="minorHAnsi"/>
          <w:b/>
          <w:bCs/>
          <w:sz w:val="20"/>
          <w:szCs w:val="20"/>
        </w:rPr>
        <w:t>3</w:t>
      </w:r>
      <w:r w:rsidRPr="00585099">
        <w:rPr>
          <w:rStyle w:val="eop"/>
          <w:rFonts w:asciiTheme="minorHAnsi" w:hAnsiTheme="minorHAnsi" w:cstheme="minorHAnsi"/>
          <w:b/>
          <w:bCs/>
          <w:sz w:val="20"/>
          <w:szCs w:val="20"/>
        </w:rPr>
        <w:t xml:space="preserve"> </w:t>
      </w:r>
      <w:r w:rsidRPr="00585099">
        <w:rPr>
          <w:rFonts w:asciiTheme="minorHAnsi" w:hAnsiTheme="minorHAnsi" w:cstheme="minorHAnsi"/>
          <w:b/>
          <w:bCs/>
          <w:sz w:val="20"/>
          <w:szCs w:val="20"/>
        </w:rPr>
        <w:t>Resolved</w:t>
      </w:r>
      <w:r>
        <w:rPr>
          <w:rFonts w:asciiTheme="minorHAnsi" w:hAnsiTheme="minorHAnsi" w:cstheme="minorHAnsi"/>
          <w:sz w:val="20"/>
          <w:szCs w:val="20"/>
        </w:rPr>
        <w:t xml:space="preserve"> no objection to the application</w:t>
      </w:r>
      <w:r w:rsidR="00F57AAF">
        <w:rPr>
          <w:rFonts w:asciiTheme="minorHAnsi" w:hAnsiTheme="minorHAnsi" w:cstheme="minorHAnsi"/>
          <w:sz w:val="20"/>
          <w:szCs w:val="20"/>
        </w:rPr>
        <w:t>, subject to provision for tradesmen’s parking and materials storage.</w:t>
      </w:r>
    </w:p>
    <w:p w14:paraId="26D820CA" w14:textId="77777777" w:rsidR="0043198D" w:rsidRPr="0043198D" w:rsidRDefault="0043198D" w:rsidP="0043198D">
      <w:pPr>
        <w:pStyle w:val="metainfo"/>
        <w:shd w:val="clear" w:color="auto" w:fill="FFFFFF"/>
        <w:spacing w:before="0" w:beforeAutospacing="0" w:after="0" w:afterAutospacing="0"/>
        <w:rPr>
          <w:rFonts w:asciiTheme="minorHAnsi" w:hAnsiTheme="minorHAnsi" w:cstheme="minorHAnsi"/>
          <w:sz w:val="18"/>
          <w:szCs w:val="18"/>
        </w:rPr>
      </w:pPr>
    </w:p>
    <w:p w14:paraId="4C6EA871" w14:textId="77777777" w:rsidR="0043198D" w:rsidRPr="0043198D" w:rsidRDefault="0043198D" w:rsidP="0043198D">
      <w:pPr>
        <w:shd w:val="clear" w:color="auto" w:fill="FFFFFF"/>
        <w:spacing w:after="0"/>
        <w:rPr>
          <w:rFonts w:asciiTheme="minorHAnsi" w:hAnsiTheme="minorHAnsi" w:cstheme="minorHAnsi"/>
          <w:sz w:val="18"/>
          <w:szCs w:val="18"/>
        </w:rPr>
      </w:pPr>
      <w:hyperlink r:id="rId10" w:history="1">
        <w:r w:rsidRPr="0043198D">
          <w:rPr>
            <w:rStyle w:val="Hyperlink"/>
            <w:rFonts w:asciiTheme="minorHAnsi" w:hAnsiTheme="minorHAnsi" w:cstheme="minorHAnsi"/>
            <w:b/>
            <w:bCs/>
            <w:color w:val="2B66C5"/>
            <w:sz w:val="18"/>
            <w:szCs w:val="18"/>
          </w:rPr>
          <w:t>Conversion and extension of garage to form dwelling and removal of existing garden wall.</w:t>
        </w:r>
      </w:hyperlink>
    </w:p>
    <w:p w14:paraId="4C40E6B2" w14:textId="77777777" w:rsidR="0043198D" w:rsidRPr="0043198D" w:rsidRDefault="0043198D" w:rsidP="0043198D">
      <w:pPr>
        <w:pStyle w:val="casetype"/>
        <w:shd w:val="clear" w:color="auto" w:fill="FFFFFF"/>
        <w:spacing w:before="0" w:beforeAutospacing="0" w:after="0" w:afterAutospacing="0"/>
        <w:rPr>
          <w:rFonts w:asciiTheme="minorHAnsi" w:hAnsiTheme="minorHAnsi" w:cstheme="minorHAnsi"/>
          <w:color w:val="000000"/>
          <w:sz w:val="18"/>
          <w:szCs w:val="18"/>
        </w:rPr>
      </w:pPr>
      <w:r w:rsidRPr="0043198D">
        <w:rPr>
          <w:rFonts w:asciiTheme="minorHAnsi" w:hAnsiTheme="minorHAnsi" w:cstheme="minorHAnsi"/>
          <w:color w:val="000000"/>
          <w:sz w:val="18"/>
          <w:szCs w:val="18"/>
        </w:rPr>
        <w:t>Planning Application</w:t>
      </w:r>
    </w:p>
    <w:p w14:paraId="70DF06DD" w14:textId="77777777" w:rsidR="0043198D" w:rsidRPr="0043198D" w:rsidRDefault="0043198D" w:rsidP="0043198D">
      <w:pPr>
        <w:pStyle w:val="address"/>
        <w:shd w:val="clear" w:color="auto" w:fill="FFFFFF"/>
        <w:spacing w:before="0" w:beforeAutospacing="0" w:after="0" w:afterAutospacing="0"/>
        <w:rPr>
          <w:rFonts w:asciiTheme="minorHAnsi" w:hAnsiTheme="minorHAnsi" w:cstheme="minorHAnsi"/>
          <w:color w:val="000000"/>
          <w:sz w:val="18"/>
          <w:szCs w:val="18"/>
        </w:rPr>
      </w:pPr>
      <w:r w:rsidRPr="0043198D">
        <w:rPr>
          <w:rFonts w:asciiTheme="minorHAnsi" w:hAnsiTheme="minorHAnsi" w:cstheme="minorHAnsi"/>
          <w:color w:val="000000"/>
          <w:sz w:val="18"/>
          <w:szCs w:val="18"/>
        </w:rPr>
        <w:t xml:space="preserve">Park View 36 Stainland Road Barkisland Sowerby Bridge Calderdale HX4 </w:t>
      </w:r>
      <w:proofErr w:type="gramStart"/>
      <w:r w:rsidRPr="0043198D">
        <w:rPr>
          <w:rFonts w:asciiTheme="minorHAnsi" w:hAnsiTheme="minorHAnsi" w:cstheme="minorHAnsi"/>
          <w:color w:val="000000"/>
          <w:sz w:val="18"/>
          <w:szCs w:val="18"/>
        </w:rPr>
        <w:t>0AQ</w:t>
      </w:r>
      <w:proofErr w:type="gramEnd"/>
    </w:p>
    <w:p w14:paraId="37174213" w14:textId="77777777" w:rsidR="0043198D" w:rsidRDefault="0043198D" w:rsidP="0043198D">
      <w:pPr>
        <w:pStyle w:val="metainfo"/>
        <w:shd w:val="clear" w:color="auto" w:fill="FFFFFF"/>
        <w:spacing w:before="0" w:beforeAutospacing="0" w:after="0" w:afterAutospacing="0"/>
        <w:rPr>
          <w:rFonts w:asciiTheme="minorHAnsi" w:hAnsiTheme="minorHAnsi" w:cstheme="minorHAnsi"/>
          <w:color w:val="666666"/>
          <w:sz w:val="18"/>
          <w:szCs w:val="18"/>
        </w:rPr>
      </w:pPr>
      <w:r w:rsidRPr="0043198D">
        <w:rPr>
          <w:rFonts w:asciiTheme="minorHAnsi" w:hAnsiTheme="minorHAnsi" w:cstheme="minorHAnsi"/>
          <w:color w:val="666666"/>
          <w:sz w:val="18"/>
          <w:szCs w:val="18"/>
        </w:rPr>
        <w:t>Ref. No: 23/01174/FUL </w:t>
      </w:r>
      <w:r w:rsidRPr="0043198D">
        <w:rPr>
          <w:rStyle w:val="divider"/>
          <w:rFonts w:asciiTheme="minorHAnsi" w:hAnsiTheme="minorHAnsi" w:cstheme="minorHAnsi"/>
          <w:color w:val="666666"/>
          <w:sz w:val="18"/>
          <w:szCs w:val="18"/>
        </w:rPr>
        <w:t>|</w:t>
      </w:r>
      <w:r w:rsidRPr="0043198D">
        <w:rPr>
          <w:rFonts w:asciiTheme="minorHAnsi" w:hAnsiTheme="minorHAnsi" w:cstheme="minorHAnsi"/>
          <w:color w:val="666666"/>
          <w:sz w:val="18"/>
          <w:szCs w:val="18"/>
        </w:rPr>
        <w:t> Received: Wed 22 Nov 2023 </w:t>
      </w:r>
      <w:r w:rsidRPr="0043198D">
        <w:rPr>
          <w:rStyle w:val="divider"/>
          <w:rFonts w:asciiTheme="minorHAnsi" w:hAnsiTheme="minorHAnsi" w:cstheme="minorHAnsi"/>
          <w:color w:val="666666"/>
          <w:sz w:val="18"/>
          <w:szCs w:val="18"/>
        </w:rPr>
        <w:t>|</w:t>
      </w:r>
      <w:r w:rsidRPr="0043198D">
        <w:rPr>
          <w:rFonts w:asciiTheme="minorHAnsi" w:hAnsiTheme="minorHAnsi" w:cstheme="minorHAnsi"/>
          <w:color w:val="666666"/>
          <w:sz w:val="18"/>
          <w:szCs w:val="18"/>
        </w:rPr>
        <w:t> Validated: Wed 22 Nov 2023 </w:t>
      </w:r>
      <w:r w:rsidRPr="0043198D">
        <w:rPr>
          <w:rStyle w:val="divider"/>
          <w:rFonts w:asciiTheme="minorHAnsi" w:hAnsiTheme="minorHAnsi" w:cstheme="minorHAnsi"/>
          <w:color w:val="666666"/>
          <w:sz w:val="18"/>
          <w:szCs w:val="18"/>
        </w:rPr>
        <w:t>|</w:t>
      </w:r>
      <w:r w:rsidRPr="0043198D">
        <w:rPr>
          <w:rFonts w:asciiTheme="minorHAnsi" w:hAnsiTheme="minorHAnsi" w:cstheme="minorHAnsi"/>
          <w:color w:val="666666"/>
          <w:sz w:val="18"/>
          <w:szCs w:val="18"/>
        </w:rPr>
        <w:t> Status: Pending Consideration</w:t>
      </w:r>
    </w:p>
    <w:p w14:paraId="16AE88FA" w14:textId="77777777" w:rsidR="00F57AAF" w:rsidRDefault="00F57AAF" w:rsidP="0043198D">
      <w:pPr>
        <w:pStyle w:val="metainfo"/>
        <w:shd w:val="clear" w:color="auto" w:fill="FFFFFF"/>
        <w:spacing w:before="0" w:beforeAutospacing="0" w:after="0" w:afterAutospacing="0"/>
        <w:rPr>
          <w:rFonts w:asciiTheme="minorHAnsi" w:hAnsiTheme="minorHAnsi" w:cstheme="minorHAnsi"/>
          <w:color w:val="666666"/>
          <w:sz w:val="18"/>
          <w:szCs w:val="18"/>
        </w:rPr>
      </w:pPr>
    </w:p>
    <w:p w14:paraId="1103D384" w14:textId="05E532E7" w:rsidR="00F57AAF" w:rsidRPr="0043198D" w:rsidRDefault="00F57AAF" w:rsidP="0043198D">
      <w:pPr>
        <w:pStyle w:val="metainfo"/>
        <w:shd w:val="clear" w:color="auto" w:fill="FFFFFF"/>
        <w:spacing w:before="0" w:beforeAutospacing="0" w:after="0" w:afterAutospacing="0"/>
        <w:rPr>
          <w:rFonts w:asciiTheme="minorHAnsi" w:hAnsiTheme="minorHAnsi" w:cstheme="minorHAnsi"/>
          <w:sz w:val="18"/>
          <w:szCs w:val="18"/>
        </w:rPr>
      </w:pPr>
      <w:r w:rsidRPr="00585099">
        <w:rPr>
          <w:rStyle w:val="eop"/>
          <w:rFonts w:asciiTheme="minorHAnsi" w:hAnsiTheme="minorHAnsi" w:cstheme="minorHAnsi"/>
          <w:b/>
          <w:bCs/>
          <w:sz w:val="20"/>
          <w:szCs w:val="20"/>
        </w:rPr>
        <w:t>1897</w:t>
      </w:r>
      <w:r w:rsidR="00C5074B">
        <w:rPr>
          <w:rStyle w:val="eop"/>
          <w:rFonts w:asciiTheme="minorHAnsi" w:hAnsiTheme="minorHAnsi" w:cstheme="minorHAnsi"/>
          <w:b/>
          <w:bCs/>
          <w:sz w:val="20"/>
          <w:szCs w:val="20"/>
        </w:rPr>
        <w:t>4</w:t>
      </w:r>
      <w:r w:rsidRPr="00585099">
        <w:rPr>
          <w:rStyle w:val="eop"/>
          <w:rFonts w:asciiTheme="minorHAnsi" w:hAnsiTheme="minorHAnsi" w:cstheme="minorHAnsi"/>
          <w:b/>
          <w:bCs/>
          <w:sz w:val="20"/>
          <w:szCs w:val="20"/>
        </w:rPr>
        <w:t xml:space="preserve"> </w:t>
      </w:r>
      <w:r w:rsidRPr="00585099">
        <w:rPr>
          <w:rFonts w:asciiTheme="minorHAnsi" w:hAnsiTheme="minorHAnsi" w:cstheme="minorHAnsi"/>
          <w:b/>
          <w:bCs/>
          <w:sz w:val="20"/>
          <w:szCs w:val="20"/>
        </w:rPr>
        <w:t>Resolved</w:t>
      </w:r>
      <w:r w:rsidR="00C5074B">
        <w:rPr>
          <w:rFonts w:asciiTheme="minorHAnsi" w:hAnsiTheme="minorHAnsi" w:cstheme="minorHAnsi"/>
          <w:b/>
          <w:bCs/>
          <w:sz w:val="20"/>
          <w:szCs w:val="20"/>
        </w:rPr>
        <w:t xml:space="preserve"> </w:t>
      </w:r>
      <w:r w:rsidR="00C5074B" w:rsidRPr="00C5074B">
        <w:rPr>
          <w:rFonts w:asciiTheme="minorHAnsi" w:hAnsiTheme="minorHAnsi" w:cstheme="minorHAnsi"/>
          <w:sz w:val="20"/>
          <w:szCs w:val="20"/>
        </w:rPr>
        <w:t>no objection,</w:t>
      </w:r>
      <w:r w:rsidR="00C5074B">
        <w:rPr>
          <w:rFonts w:asciiTheme="minorHAnsi" w:hAnsiTheme="minorHAnsi" w:cstheme="minorHAnsi"/>
          <w:b/>
          <w:bCs/>
          <w:sz w:val="20"/>
          <w:szCs w:val="20"/>
        </w:rPr>
        <w:t xml:space="preserve"> </w:t>
      </w:r>
      <w:r w:rsidR="00C5074B" w:rsidRPr="00C5074B">
        <w:rPr>
          <w:rFonts w:asciiTheme="minorHAnsi" w:hAnsiTheme="minorHAnsi" w:cstheme="minorHAnsi"/>
          <w:sz w:val="20"/>
          <w:szCs w:val="20"/>
        </w:rPr>
        <w:t>subject to</w:t>
      </w:r>
      <w:r w:rsidR="00C5074B">
        <w:rPr>
          <w:rFonts w:asciiTheme="minorHAnsi" w:hAnsiTheme="minorHAnsi" w:cstheme="minorHAnsi"/>
          <w:sz w:val="20"/>
          <w:szCs w:val="20"/>
        </w:rPr>
        <w:t xml:space="preserve"> planning officers being satisfied that the application meets all current planning policies. </w:t>
      </w:r>
      <w:r w:rsidR="00C5074B">
        <w:rPr>
          <w:rFonts w:asciiTheme="minorHAnsi" w:hAnsiTheme="minorHAnsi" w:cstheme="minorHAnsi"/>
          <w:b/>
          <w:bCs/>
          <w:sz w:val="20"/>
          <w:szCs w:val="20"/>
        </w:rPr>
        <w:t xml:space="preserve"> </w:t>
      </w:r>
    </w:p>
    <w:p w14:paraId="7E557367" w14:textId="77777777" w:rsidR="00C33282" w:rsidRPr="00357B30" w:rsidRDefault="00C33282" w:rsidP="00C33282">
      <w:pPr>
        <w:pStyle w:val="ListParagraph"/>
        <w:rPr>
          <w:rFonts w:asciiTheme="minorHAnsi" w:hAnsiTheme="minorHAnsi" w:cstheme="minorHAnsi"/>
        </w:rPr>
      </w:pPr>
    </w:p>
    <w:p w14:paraId="2F3935B9" w14:textId="77777777" w:rsidR="00C33282" w:rsidRPr="00357B30" w:rsidRDefault="00C33282" w:rsidP="00357B30">
      <w:pPr>
        <w:pStyle w:val="ListParagraph"/>
        <w:numPr>
          <w:ilvl w:val="0"/>
          <w:numId w:val="2"/>
        </w:numPr>
        <w:rPr>
          <w:rFonts w:asciiTheme="minorHAnsi" w:hAnsiTheme="minorHAnsi" w:cstheme="minorHAnsi"/>
        </w:rPr>
      </w:pPr>
      <w:r w:rsidRPr="00357B30">
        <w:rPr>
          <w:rFonts w:asciiTheme="minorHAnsi" w:hAnsiTheme="minorHAnsi" w:cstheme="minorHAnsi"/>
        </w:rPr>
        <w:t xml:space="preserve">To discuss the appointment of Parish Council Staff. </w:t>
      </w:r>
    </w:p>
    <w:p w14:paraId="40CEC510" w14:textId="5116AC02" w:rsidR="00C33282" w:rsidRDefault="00C33282" w:rsidP="00C33282">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pPr>
    </w:p>
    <w:p w14:paraId="1FF453BA" w14:textId="70963244" w:rsidR="00125F68" w:rsidRDefault="00F952BF" w:rsidP="00C33282">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r w:rsidRPr="00F952BF">
        <w:rPr>
          <w:rFonts w:asciiTheme="minorHAnsi" w:hAnsiTheme="minorHAnsi" w:cstheme="minorHAnsi"/>
        </w:rPr>
        <w:t xml:space="preserve">Item held over. </w:t>
      </w:r>
    </w:p>
    <w:p w14:paraId="6AF35079" w14:textId="77777777" w:rsidR="00774246" w:rsidRDefault="00774246" w:rsidP="00C33282">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p>
    <w:p w14:paraId="5FD5BD39" w14:textId="6664CA61" w:rsidR="00774246" w:rsidRDefault="00774246" w:rsidP="00C33282">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r>
        <w:rPr>
          <w:rFonts w:asciiTheme="minorHAnsi" w:hAnsiTheme="minorHAnsi" w:cstheme="minorHAnsi"/>
        </w:rPr>
        <w:t>The meeting concluded at 21:25h</w:t>
      </w:r>
    </w:p>
    <w:p w14:paraId="07591EFD" w14:textId="77777777" w:rsidR="00110E24" w:rsidRDefault="00110E24" w:rsidP="00C33282">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p>
    <w:p w14:paraId="6FA0D904" w14:textId="57408079" w:rsidR="006D04C2" w:rsidRDefault="006D04C2">
      <w:pPr>
        <w:spacing w:after="160" w:line="259" w:lineRule="auto"/>
        <w:ind w:left="0" w:firstLine="0"/>
        <w:rPr>
          <w:rFonts w:asciiTheme="minorHAnsi" w:hAnsiTheme="minorHAnsi" w:cstheme="minorHAnsi"/>
        </w:rPr>
      </w:pPr>
      <w:r>
        <w:rPr>
          <w:rFonts w:asciiTheme="minorHAnsi" w:hAnsiTheme="minorHAnsi" w:cstheme="minorHAnsi"/>
        </w:rPr>
        <w:br w:type="page"/>
      </w:r>
    </w:p>
    <w:p w14:paraId="1F3B7ED1" w14:textId="77777777" w:rsidR="002F56AD" w:rsidRPr="00376945" w:rsidRDefault="002F56AD" w:rsidP="002F56AD">
      <w:pPr>
        <w:jc w:val="center"/>
        <w:rPr>
          <w:rFonts w:cstheme="minorHAnsi"/>
        </w:rPr>
      </w:pPr>
      <w:r w:rsidRPr="00376945">
        <w:rPr>
          <w:rFonts w:eastAsia="Times New Roman" w:cstheme="minorHAnsi"/>
          <w:b/>
          <w:noProof/>
          <w:spacing w:val="-3"/>
          <w:sz w:val="72"/>
        </w:rPr>
        <w:lastRenderedPageBreak/>
        <w:drawing>
          <wp:inline distT="0" distB="0" distL="0" distR="0" wp14:anchorId="3AF3D024" wp14:editId="3684D822">
            <wp:extent cx="1600200" cy="113171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6473" cy="1136148"/>
                    </a:xfrm>
                    <a:prstGeom prst="rect">
                      <a:avLst/>
                    </a:prstGeom>
                  </pic:spPr>
                </pic:pic>
              </a:graphicData>
            </a:graphic>
          </wp:inline>
        </w:drawing>
      </w:r>
    </w:p>
    <w:p w14:paraId="487CE52D" w14:textId="77777777" w:rsidR="002F56AD" w:rsidRPr="00376945" w:rsidRDefault="002F56AD" w:rsidP="002F56AD">
      <w:pPr>
        <w:pStyle w:val="Title"/>
        <w:jc w:val="center"/>
        <w:rPr>
          <w:rFonts w:asciiTheme="minorHAnsi" w:hAnsiTheme="minorHAnsi" w:cstheme="minorHAnsi"/>
        </w:rPr>
      </w:pPr>
      <w:r w:rsidRPr="00376945">
        <w:rPr>
          <w:rFonts w:asciiTheme="minorHAnsi" w:hAnsiTheme="minorHAnsi" w:cstheme="minorHAnsi"/>
        </w:rPr>
        <w:t>Publication Scheme</w:t>
      </w:r>
    </w:p>
    <w:p w14:paraId="7A70D399" w14:textId="77777777" w:rsidR="002F56AD" w:rsidRPr="00376945" w:rsidRDefault="002F56AD" w:rsidP="002F56AD">
      <w:pPr>
        <w:pStyle w:val="Heading1"/>
        <w:rPr>
          <w:rFonts w:eastAsia="Times New Roman"/>
          <w:sz w:val="18"/>
          <w:szCs w:val="18"/>
          <w:lang w:eastAsia="en-GB"/>
        </w:rPr>
      </w:pPr>
      <w:r w:rsidRPr="00376945">
        <w:rPr>
          <w:rFonts w:eastAsia="Times New Roman"/>
          <w:lang w:eastAsia="en-GB"/>
        </w:rPr>
        <w:t>Availability </w:t>
      </w:r>
    </w:p>
    <w:p w14:paraId="55729622" w14:textId="77777777" w:rsidR="002F56AD" w:rsidRPr="00376945" w:rsidRDefault="002F56AD" w:rsidP="002F56AD">
      <w:pPr>
        <w:spacing w:after="0" w:line="240" w:lineRule="auto"/>
        <w:textAlignment w:val="baseline"/>
        <w:rPr>
          <w:rFonts w:eastAsia="Times New Roman" w:cstheme="minorHAnsi"/>
          <w:sz w:val="18"/>
          <w:szCs w:val="18"/>
        </w:rPr>
      </w:pPr>
      <w:r w:rsidRPr="00376945">
        <w:rPr>
          <w:rFonts w:eastAsia="Times New Roman" w:cstheme="minorHAnsi"/>
          <w:sz w:val="23"/>
          <w:szCs w:val="23"/>
        </w:rPr>
        <w:t> </w:t>
      </w:r>
    </w:p>
    <w:p w14:paraId="27F67271" w14:textId="77777777" w:rsidR="002F56AD" w:rsidRPr="00CF6ECA" w:rsidRDefault="002F56AD" w:rsidP="002F56AD">
      <w:pPr>
        <w:pStyle w:val="ListParagraph"/>
        <w:numPr>
          <w:ilvl w:val="0"/>
          <w:numId w:val="8"/>
        </w:numPr>
        <w:spacing w:after="0" w:line="240" w:lineRule="auto"/>
        <w:textAlignment w:val="baseline"/>
        <w:rPr>
          <w:rFonts w:asciiTheme="minorHAnsi" w:eastAsia="Times New Roman" w:hAnsiTheme="minorHAnsi" w:cstheme="minorHAnsi"/>
        </w:rPr>
      </w:pPr>
      <w:r w:rsidRPr="00CF6ECA">
        <w:rPr>
          <w:rFonts w:asciiTheme="minorHAnsi" w:eastAsia="Times New Roman" w:hAnsiTheme="minorHAnsi" w:cstheme="minorHAnsi"/>
        </w:rPr>
        <w:t>Ripponden Parish Council will make information publicly available under the Data Protection Act 1998, or Freedom of Information Act 2000, or Environmental Information Regulations 2004 unless there are sound operational or public interest reasons for not doing so or there are legal reasons preventing it – in particular relating to the Data Protection Act 1998 and the privacy of individuals. </w:t>
      </w:r>
    </w:p>
    <w:p w14:paraId="34911598" w14:textId="77777777" w:rsidR="002F56AD" w:rsidRPr="00CF6ECA" w:rsidRDefault="002F56AD" w:rsidP="002F56AD">
      <w:pPr>
        <w:pStyle w:val="ListParagraph"/>
        <w:numPr>
          <w:ilvl w:val="0"/>
          <w:numId w:val="8"/>
        </w:numPr>
        <w:spacing w:after="0" w:line="240" w:lineRule="auto"/>
        <w:textAlignment w:val="baseline"/>
        <w:rPr>
          <w:rFonts w:asciiTheme="minorHAnsi" w:eastAsia="Times New Roman" w:hAnsiTheme="minorHAnsi" w:cstheme="minorHAnsi"/>
        </w:rPr>
      </w:pPr>
      <w:r w:rsidRPr="00CF6ECA">
        <w:rPr>
          <w:rFonts w:asciiTheme="minorHAnsi" w:eastAsia="Times New Roman" w:hAnsiTheme="minorHAnsi" w:cstheme="minorHAnsi"/>
        </w:rPr>
        <w:t>The sort of information Ripponden Parish Council holds is listed in its Publication Scheme. Please note that requests must be about specific information. This does not mean copies of documents. </w:t>
      </w:r>
    </w:p>
    <w:p w14:paraId="3CF63911" w14:textId="77777777" w:rsidR="002F56AD" w:rsidRPr="00376945" w:rsidRDefault="002F56AD" w:rsidP="002F56AD">
      <w:pPr>
        <w:spacing w:after="0" w:line="240" w:lineRule="auto"/>
        <w:textAlignment w:val="baseline"/>
        <w:rPr>
          <w:rFonts w:eastAsia="Times New Roman" w:cstheme="minorHAnsi"/>
          <w:sz w:val="18"/>
          <w:szCs w:val="18"/>
        </w:rPr>
      </w:pPr>
      <w:r w:rsidRPr="00376945">
        <w:rPr>
          <w:rFonts w:eastAsia="Times New Roman" w:cstheme="minorHAnsi"/>
          <w:sz w:val="23"/>
          <w:szCs w:val="23"/>
        </w:rPr>
        <w:t> </w:t>
      </w:r>
    </w:p>
    <w:p w14:paraId="4CF81AA4" w14:textId="77777777" w:rsidR="002F56AD" w:rsidRPr="00376945" w:rsidRDefault="002F56AD" w:rsidP="002F56AD">
      <w:pPr>
        <w:pStyle w:val="Heading1"/>
        <w:rPr>
          <w:rFonts w:eastAsia="Times New Roman"/>
          <w:sz w:val="18"/>
          <w:szCs w:val="18"/>
          <w:lang w:eastAsia="en-GB"/>
        </w:rPr>
      </w:pPr>
      <w:r w:rsidRPr="00376945">
        <w:rPr>
          <w:rFonts w:eastAsia="Times New Roman"/>
          <w:lang w:eastAsia="en-GB"/>
        </w:rPr>
        <w:t>Confidentiality </w:t>
      </w:r>
    </w:p>
    <w:p w14:paraId="6522DAC5" w14:textId="77777777" w:rsidR="002F56AD" w:rsidRPr="00376945" w:rsidRDefault="002F56AD" w:rsidP="002F56AD">
      <w:pPr>
        <w:spacing w:after="0" w:line="240" w:lineRule="auto"/>
        <w:textAlignment w:val="baseline"/>
        <w:rPr>
          <w:rFonts w:eastAsia="Times New Roman" w:cstheme="minorHAnsi"/>
          <w:sz w:val="18"/>
          <w:szCs w:val="18"/>
        </w:rPr>
      </w:pPr>
      <w:r w:rsidRPr="00376945">
        <w:rPr>
          <w:rFonts w:eastAsia="Times New Roman" w:cstheme="minorHAnsi"/>
          <w:sz w:val="23"/>
          <w:szCs w:val="23"/>
        </w:rPr>
        <w:t> </w:t>
      </w:r>
    </w:p>
    <w:p w14:paraId="052FA591" w14:textId="77777777" w:rsidR="002F56AD" w:rsidRPr="00CF6ECA" w:rsidRDefault="002F56AD" w:rsidP="002F56AD">
      <w:pPr>
        <w:pStyle w:val="ListParagraph"/>
        <w:numPr>
          <w:ilvl w:val="0"/>
          <w:numId w:val="8"/>
        </w:numPr>
        <w:spacing w:after="0" w:line="240" w:lineRule="auto"/>
        <w:textAlignment w:val="baseline"/>
        <w:rPr>
          <w:rFonts w:asciiTheme="minorHAnsi" w:eastAsia="Times New Roman" w:hAnsiTheme="minorHAnsi" w:cstheme="minorHAnsi"/>
        </w:rPr>
      </w:pPr>
      <w:r w:rsidRPr="00CF6ECA">
        <w:rPr>
          <w:rFonts w:asciiTheme="minorHAnsi" w:eastAsia="Times New Roman" w:hAnsiTheme="minorHAnsi" w:cstheme="minorHAnsi"/>
        </w:rPr>
        <w:t>Ripponden Parish Council will not classify information as CONFIDENTIAL without clear justification for doing so, as provided for under the terms of Freedom of Information legislation. </w:t>
      </w:r>
    </w:p>
    <w:p w14:paraId="0FEF51AB" w14:textId="77777777" w:rsidR="002F56AD" w:rsidRPr="00376945" w:rsidRDefault="002F56AD" w:rsidP="002F56AD">
      <w:pPr>
        <w:spacing w:after="0" w:line="240" w:lineRule="auto"/>
        <w:textAlignment w:val="baseline"/>
        <w:rPr>
          <w:rFonts w:eastAsia="Times New Roman" w:cstheme="minorHAnsi"/>
          <w:sz w:val="18"/>
          <w:szCs w:val="18"/>
        </w:rPr>
      </w:pPr>
      <w:r w:rsidRPr="00376945">
        <w:rPr>
          <w:rFonts w:eastAsia="Times New Roman" w:cstheme="minorHAnsi"/>
          <w:sz w:val="23"/>
          <w:szCs w:val="23"/>
        </w:rPr>
        <w:t> </w:t>
      </w:r>
    </w:p>
    <w:p w14:paraId="6B1CC41E" w14:textId="77777777" w:rsidR="002F56AD" w:rsidRPr="00376945" w:rsidRDefault="002F56AD" w:rsidP="002F56AD">
      <w:pPr>
        <w:pStyle w:val="Heading1"/>
        <w:rPr>
          <w:rFonts w:eastAsia="Times New Roman"/>
          <w:sz w:val="18"/>
          <w:szCs w:val="18"/>
          <w:lang w:eastAsia="en-GB"/>
        </w:rPr>
      </w:pPr>
      <w:r w:rsidRPr="00376945">
        <w:rPr>
          <w:rFonts w:eastAsia="Times New Roman"/>
          <w:lang w:eastAsia="en-GB"/>
        </w:rPr>
        <w:t>Equality </w:t>
      </w:r>
    </w:p>
    <w:p w14:paraId="499C992D" w14:textId="77777777" w:rsidR="002F56AD" w:rsidRPr="00376945" w:rsidRDefault="002F56AD" w:rsidP="002F56AD">
      <w:pPr>
        <w:spacing w:after="0" w:line="240" w:lineRule="auto"/>
        <w:textAlignment w:val="baseline"/>
        <w:rPr>
          <w:rFonts w:eastAsia="Times New Roman" w:cstheme="minorHAnsi"/>
          <w:sz w:val="18"/>
          <w:szCs w:val="18"/>
        </w:rPr>
      </w:pPr>
      <w:r w:rsidRPr="00376945">
        <w:rPr>
          <w:rFonts w:eastAsia="Times New Roman" w:cstheme="minorHAnsi"/>
          <w:sz w:val="23"/>
          <w:szCs w:val="23"/>
        </w:rPr>
        <w:t> </w:t>
      </w:r>
    </w:p>
    <w:p w14:paraId="17AD2AF1" w14:textId="77777777" w:rsidR="002F56AD" w:rsidRPr="00CF6ECA" w:rsidRDefault="002F56AD" w:rsidP="002F56AD">
      <w:pPr>
        <w:pStyle w:val="ListParagraph"/>
        <w:numPr>
          <w:ilvl w:val="0"/>
          <w:numId w:val="8"/>
        </w:numPr>
        <w:spacing w:after="0" w:line="240" w:lineRule="auto"/>
        <w:textAlignment w:val="baseline"/>
        <w:rPr>
          <w:rFonts w:asciiTheme="minorHAnsi" w:eastAsia="Times New Roman" w:hAnsiTheme="minorHAnsi" w:cstheme="minorHAnsi"/>
        </w:rPr>
      </w:pPr>
      <w:r w:rsidRPr="00CF6ECA">
        <w:rPr>
          <w:rFonts w:asciiTheme="minorHAnsi" w:eastAsia="Times New Roman" w:hAnsiTheme="minorHAnsi" w:cstheme="minorHAnsi"/>
        </w:rPr>
        <w:t>Ripponden Parish Council will make the information requested available in a reasonable format. </w:t>
      </w:r>
    </w:p>
    <w:p w14:paraId="69551FFD" w14:textId="77777777" w:rsidR="002F56AD" w:rsidRPr="00376945" w:rsidRDefault="002F56AD" w:rsidP="002F56AD">
      <w:pPr>
        <w:spacing w:after="0" w:line="240" w:lineRule="auto"/>
        <w:textAlignment w:val="baseline"/>
        <w:rPr>
          <w:rFonts w:eastAsia="Times New Roman" w:cstheme="minorHAnsi"/>
          <w:sz w:val="18"/>
          <w:szCs w:val="18"/>
        </w:rPr>
      </w:pPr>
      <w:r w:rsidRPr="00376945">
        <w:rPr>
          <w:rFonts w:eastAsia="Times New Roman" w:cstheme="minorHAnsi"/>
          <w:sz w:val="23"/>
          <w:szCs w:val="23"/>
        </w:rPr>
        <w:t> </w:t>
      </w:r>
    </w:p>
    <w:p w14:paraId="01B90ED8" w14:textId="77777777" w:rsidR="002F56AD" w:rsidRPr="00376945" w:rsidRDefault="002F56AD" w:rsidP="002F56AD">
      <w:pPr>
        <w:pStyle w:val="Heading1"/>
        <w:rPr>
          <w:rFonts w:eastAsia="Times New Roman"/>
          <w:sz w:val="18"/>
          <w:szCs w:val="18"/>
          <w:lang w:eastAsia="en-GB"/>
        </w:rPr>
      </w:pPr>
      <w:r w:rsidRPr="00376945">
        <w:rPr>
          <w:rFonts w:eastAsia="Times New Roman"/>
          <w:lang w:eastAsia="en-GB"/>
        </w:rPr>
        <w:t>Charges </w:t>
      </w:r>
    </w:p>
    <w:p w14:paraId="337B3775" w14:textId="77777777" w:rsidR="002F56AD" w:rsidRPr="00376945" w:rsidRDefault="002F56AD" w:rsidP="002F56AD">
      <w:pPr>
        <w:spacing w:after="0" w:line="240" w:lineRule="auto"/>
        <w:textAlignment w:val="baseline"/>
        <w:rPr>
          <w:rFonts w:eastAsia="Times New Roman" w:cstheme="minorHAnsi"/>
          <w:sz w:val="18"/>
          <w:szCs w:val="18"/>
        </w:rPr>
      </w:pPr>
      <w:r w:rsidRPr="00376945">
        <w:rPr>
          <w:rFonts w:eastAsia="Times New Roman" w:cstheme="minorHAnsi"/>
          <w:sz w:val="23"/>
          <w:szCs w:val="23"/>
        </w:rPr>
        <w:t> </w:t>
      </w:r>
    </w:p>
    <w:p w14:paraId="190B45D2" w14:textId="77777777" w:rsidR="002F56AD" w:rsidRPr="00CF6ECA" w:rsidRDefault="002F56AD" w:rsidP="002F56AD">
      <w:pPr>
        <w:pStyle w:val="ListParagraph"/>
        <w:numPr>
          <w:ilvl w:val="0"/>
          <w:numId w:val="8"/>
        </w:numPr>
        <w:spacing w:after="0" w:line="240" w:lineRule="auto"/>
        <w:textAlignment w:val="baseline"/>
        <w:rPr>
          <w:rFonts w:asciiTheme="minorHAnsi" w:eastAsia="Times New Roman" w:hAnsiTheme="minorHAnsi" w:cstheme="minorHAnsi"/>
          <w:sz w:val="18"/>
          <w:szCs w:val="18"/>
        </w:rPr>
      </w:pPr>
      <w:r w:rsidRPr="00CF6ECA">
        <w:rPr>
          <w:rFonts w:asciiTheme="minorHAnsi" w:eastAsia="Times New Roman" w:hAnsiTheme="minorHAnsi" w:cstheme="minorHAnsi"/>
        </w:rPr>
        <w:t>As allowed by the Freedom of Information or Data Protection Acts and the Environmental Information Regulations, to help cover the cost of finding and making available the requested information, Ripponden Parish Council will charge the fee (if any) shown in its Publication Scheme. Any fee would be payable before the information is provided. </w:t>
      </w:r>
    </w:p>
    <w:p w14:paraId="60824A40" w14:textId="77777777" w:rsidR="002F56AD" w:rsidRPr="00CF6ECA" w:rsidRDefault="002F56AD" w:rsidP="002F56AD">
      <w:pPr>
        <w:pStyle w:val="ListParagraph"/>
        <w:numPr>
          <w:ilvl w:val="0"/>
          <w:numId w:val="8"/>
        </w:numPr>
        <w:spacing w:after="0" w:line="240" w:lineRule="auto"/>
        <w:textAlignment w:val="baseline"/>
        <w:rPr>
          <w:rFonts w:asciiTheme="minorHAnsi" w:eastAsia="Times New Roman" w:hAnsiTheme="minorHAnsi" w:cstheme="minorHAnsi"/>
        </w:rPr>
      </w:pPr>
      <w:r w:rsidRPr="00CF6ECA">
        <w:rPr>
          <w:rFonts w:asciiTheme="minorHAnsi" w:eastAsia="Times New Roman" w:hAnsiTheme="minorHAnsi" w:cstheme="minorHAnsi"/>
        </w:rPr>
        <w:t>If an applicant requests information where, following an initial assessment of the workload, to provide it would cost more than the maximum allowed by current Freedom of Information and Data Protection (Appropriate Limit and Fees) Regulations, Ripponden Parish Council will contact the applicant and let him/her know what the fee will be before proceeding. </w:t>
      </w:r>
    </w:p>
    <w:p w14:paraId="0167659A" w14:textId="77777777" w:rsidR="002F56AD" w:rsidRPr="00376945" w:rsidRDefault="002F56AD" w:rsidP="002F56AD">
      <w:pPr>
        <w:spacing w:after="0" w:line="240" w:lineRule="auto"/>
        <w:textAlignment w:val="baseline"/>
        <w:rPr>
          <w:rFonts w:eastAsia="Times New Roman" w:cstheme="minorHAnsi"/>
          <w:sz w:val="18"/>
          <w:szCs w:val="18"/>
        </w:rPr>
      </w:pPr>
      <w:r w:rsidRPr="00376945">
        <w:rPr>
          <w:rFonts w:eastAsia="Times New Roman" w:cstheme="minorHAnsi"/>
          <w:sz w:val="23"/>
          <w:szCs w:val="23"/>
        </w:rPr>
        <w:t> </w:t>
      </w:r>
    </w:p>
    <w:p w14:paraId="76B16B15" w14:textId="77777777" w:rsidR="002F56AD" w:rsidRPr="00376945" w:rsidRDefault="002F56AD" w:rsidP="002F56AD">
      <w:pPr>
        <w:pStyle w:val="Heading1"/>
        <w:rPr>
          <w:rFonts w:eastAsia="Times New Roman"/>
          <w:sz w:val="18"/>
          <w:szCs w:val="18"/>
          <w:lang w:eastAsia="en-GB"/>
        </w:rPr>
      </w:pPr>
      <w:r w:rsidRPr="00376945">
        <w:rPr>
          <w:rFonts w:eastAsia="Times New Roman"/>
          <w:lang w:eastAsia="en-GB"/>
        </w:rPr>
        <w:t>Contact us </w:t>
      </w:r>
    </w:p>
    <w:p w14:paraId="0F65EFEE" w14:textId="77777777" w:rsidR="002F56AD" w:rsidRPr="00CF6ECA" w:rsidRDefault="002F56AD" w:rsidP="002F56AD">
      <w:pPr>
        <w:spacing w:after="0" w:line="240" w:lineRule="auto"/>
        <w:textAlignment w:val="baseline"/>
        <w:rPr>
          <w:rFonts w:asciiTheme="minorHAnsi" w:eastAsia="Times New Roman" w:hAnsiTheme="minorHAnsi" w:cstheme="minorHAnsi"/>
          <w:sz w:val="18"/>
          <w:szCs w:val="18"/>
        </w:rPr>
      </w:pPr>
      <w:r w:rsidRPr="00376945">
        <w:rPr>
          <w:rFonts w:eastAsia="Times New Roman" w:cstheme="minorHAnsi"/>
          <w:sz w:val="23"/>
          <w:szCs w:val="23"/>
        </w:rPr>
        <w:t> </w:t>
      </w:r>
    </w:p>
    <w:p w14:paraId="54B240AC" w14:textId="77777777" w:rsidR="002F56AD" w:rsidRPr="00CF6ECA" w:rsidRDefault="002F56AD" w:rsidP="002F56AD">
      <w:pPr>
        <w:pStyle w:val="ListParagraph"/>
        <w:numPr>
          <w:ilvl w:val="0"/>
          <w:numId w:val="8"/>
        </w:numPr>
        <w:spacing w:after="0" w:line="240" w:lineRule="auto"/>
        <w:textAlignment w:val="baseline"/>
        <w:rPr>
          <w:rFonts w:asciiTheme="minorHAnsi" w:eastAsia="Times New Roman" w:hAnsiTheme="minorHAnsi" w:cstheme="minorHAnsi"/>
        </w:rPr>
      </w:pPr>
      <w:r w:rsidRPr="00CF6ECA">
        <w:rPr>
          <w:rFonts w:asciiTheme="minorHAnsi" w:eastAsia="Times New Roman" w:hAnsiTheme="minorHAnsi" w:cstheme="minorHAnsi"/>
        </w:rPr>
        <w:t>To make a request for information please contact the Parish Clerk. </w:t>
      </w:r>
    </w:p>
    <w:p w14:paraId="5567DDB3" w14:textId="77777777" w:rsidR="002F56AD" w:rsidRDefault="002F56AD" w:rsidP="002F56AD">
      <w:pPr>
        <w:spacing w:after="0" w:line="240" w:lineRule="auto"/>
        <w:textAlignment w:val="baseline"/>
        <w:rPr>
          <w:rFonts w:eastAsia="Times New Roman" w:cstheme="minorHAnsi"/>
        </w:rPr>
      </w:pPr>
    </w:p>
    <w:p w14:paraId="0CB1065B" w14:textId="77777777" w:rsidR="002F56AD" w:rsidRPr="00C23896" w:rsidRDefault="002F56AD" w:rsidP="002F56AD">
      <w:pPr>
        <w:pStyle w:val="Heading1"/>
        <w:rPr>
          <w:rFonts w:eastAsia="Times New Roman"/>
          <w:lang w:eastAsia="en-GB"/>
        </w:rPr>
      </w:pPr>
      <w:r>
        <w:rPr>
          <w:rFonts w:eastAsia="Times New Roman"/>
          <w:lang w:eastAsia="en-GB"/>
        </w:rPr>
        <w:t>Version dates</w:t>
      </w:r>
    </w:p>
    <w:p w14:paraId="7E4D7ADD" w14:textId="77777777" w:rsidR="002F56AD" w:rsidRDefault="002F56AD" w:rsidP="002F56AD">
      <w:pPr>
        <w:rPr>
          <w:rFonts w:eastAsia="Times New Roman" w:cstheme="minorHAnsi"/>
          <w:sz w:val="23"/>
          <w:szCs w:val="23"/>
        </w:rPr>
      </w:pPr>
    </w:p>
    <w:tbl>
      <w:tblPr>
        <w:tblStyle w:val="TableGrid"/>
        <w:tblW w:w="9108" w:type="dxa"/>
        <w:tblInd w:w="668" w:type="dxa"/>
        <w:tblLook w:val="04A0" w:firstRow="1" w:lastRow="0" w:firstColumn="1" w:lastColumn="0" w:noHBand="0" w:noVBand="1"/>
      </w:tblPr>
      <w:tblGrid>
        <w:gridCol w:w="4572"/>
        <w:gridCol w:w="4536"/>
      </w:tblGrid>
      <w:tr w:rsidR="002F56AD" w:rsidRPr="006429CB" w14:paraId="5CB55010" w14:textId="77777777" w:rsidTr="009867D0">
        <w:tc>
          <w:tcPr>
            <w:tcW w:w="4572" w:type="dxa"/>
          </w:tcPr>
          <w:p w14:paraId="7D6F7E1F" w14:textId="77777777" w:rsidR="002F56AD" w:rsidRPr="006429CB" w:rsidRDefault="002F56AD" w:rsidP="009867D0">
            <w:pPr>
              <w:rPr>
                <w:rFonts w:asciiTheme="minorHAnsi" w:hAnsiTheme="minorHAnsi" w:cstheme="minorHAnsi"/>
                <w:spacing w:val="-3"/>
              </w:rPr>
            </w:pPr>
            <w:r w:rsidRPr="006429CB">
              <w:rPr>
                <w:rFonts w:asciiTheme="minorHAnsi" w:hAnsiTheme="minorHAnsi" w:cstheme="minorHAnsi"/>
                <w:spacing w:val="-3"/>
              </w:rPr>
              <w:t xml:space="preserve">Adopted </w:t>
            </w:r>
            <w:r>
              <w:rPr>
                <w:rFonts w:asciiTheme="minorHAnsi" w:hAnsiTheme="minorHAnsi" w:cstheme="minorHAnsi"/>
                <w:spacing w:val="-3"/>
              </w:rPr>
              <w:t>1</w:t>
            </w:r>
            <w:r w:rsidRPr="006429CB">
              <w:rPr>
                <w:rFonts w:asciiTheme="minorHAnsi" w:hAnsiTheme="minorHAnsi" w:cstheme="minorHAnsi"/>
                <w:spacing w:val="-3"/>
              </w:rPr>
              <w:t>4/</w:t>
            </w:r>
            <w:r>
              <w:rPr>
                <w:rFonts w:asciiTheme="minorHAnsi" w:hAnsiTheme="minorHAnsi" w:cstheme="minorHAnsi"/>
                <w:spacing w:val="-3"/>
              </w:rPr>
              <w:t>12</w:t>
            </w:r>
            <w:r w:rsidRPr="006429CB">
              <w:rPr>
                <w:rFonts w:asciiTheme="minorHAnsi" w:hAnsiTheme="minorHAnsi" w:cstheme="minorHAnsi"/>
                <w:spacing w:val="-3"/>
              </w:rPr>
              <w:t>/20</w:t>
            </w:r>
            <w:r>
              <w:rPr>
                <w:rFonts w:asciiTheme="minorHAnsi" w:hAnsiTheme="minorHAnsi" w:cstheme="minorHAnsi"/>
                <w:spacing w:val="-3"/>
              </w:rPr>
              <w:t>23: R 18965, page 6820</w:t>
            </w:r>
          </w:p>
        </w:tc>
        <w:tc>
          <w:tcPr>
            <w:tcW w:w="4536" w:type="dxa"/>
          </w:tcPr>
          <w:p w14:paraId="3946659F" w14:textId="77777777" w:rsidR="002F56AD" w:rsidRPr="006429CB" w:rsidRDefault="002F56AD" w:rsidP="009867D0">
            <w:pPr>
              <w:rPr>
                <w:rFonts w:asciiTheme="minorHAnsi" w:hAnsiTheme="minorHAnsi" w:cstheme="minorHAnsi"/>
                <w:spacing w:val="-3"/>
              </w:rPr>
            </w:pPr>
          </w:p>
        </w:tc>
      </w:tr>
      <w:tr w:rsidR="002F56AD" w:rsidRPr="006429CB" w14:paraId="08B99D46" w14:textId="77777777" w:rsidTr="009867D0">
        <w:tc>
          <w:tcPr>
            <w:tcW w:w="4572" w:type="dxa"/>
          </w:tcPr>
          <w:p w14:paraId="32CD64B5" w14:textId="77777777" w:rsidR="002F56AD" w:rsidRPr="006429CB" w:rsidRDefault="002F56AD" w:rsidP="009867D0">
            <w:pPr>
              <w:rPr>
                <w:rFonts w:asciiTheme="minorHAnsi" w:hAnsiTheme="minorHAnsi" w:cstheme="minorHAnsi"/>
                <w:bCs/>
              </w:rPr>
            </w:pPr>
          </w:p>
        </w:tc>
        <w:tc>
          <w:tcPr>
            <w:tcW w:w="4536" w:type="dxa"/>
          </w:tcPr>
          <w:p w14:paraId="0C9D4701" w14:textId="77777777" w:rsidR="002F56AD" w:rsidRPr="006429CB" w:rsidRDefault="002F56AD" w:rsidP="009867D0">
            <w:pPr>
              <w:rPr>
                <w:rFonts w:asciiTheme="minorHAnsi" w:hAnsiTheme="minorHAnsi" w:cstheme="minorHAnsi"/>
                <w:bCs/>
              </w:rPr>
            </w:pPr>
          </w:p>
        </w:tc>
      </w:tr>
      <w:tr w:rsidR="002F56AD" w:rsidRPr="006429CB" w14:paraId="2EAEC752" w14:textId="77777777" w:rsidTr="009867D0">
        <w:tc>
          <w:tcPr>
            <w:tcW w:w="4572" w:type="dxa"/>
          </w:tcPr>
          <w:p w14:paraId="53D34AD7" w14:textId="77777777" w:rsidR="002F56AD" w:rsidRPr="006429CB" w:rsidRDefault="002F56AD" w:rsidP="009867D0">
            <w:pPr>
              <w:rPr>
                <w:rFonts w:asciiTheme="minorHAnsi" w:hAnsiTheme="minorHAnsi" w:cstheme="minorHAnsi"/>
                <w:bCs/>
              </w:rPr>
            </w:pPr>
          </w:p>
        </w:tc>
        <w:tc>
          <w:tcPr>
            <w:tcW w:w="4536" w:type="dxa"/>
          </w:tcPr>
          <w:p w14:paraId="6BEAEDB9" w14:textId="77777777" w:rsidR="002F56AD" w:rsidRPr="006429CB" w:rsidRDefault="002F56AD" w:rsidP="009867D0">
            <w:pPr>
              <w:rPr>
                <w:rFonts w:asciiTheme="minorHAnsi" w:hAnsiTheme="minorHAnsi" w:cstheme="minorHAnsi"/>
                <w:bCs/>
              </w:rPr>
            </w:pPr>
          </w:p>
        </w:tc>
      </w:tr>
    </w:tbl>
    <w:tbl>
      <w:tblPr>
        <w:tblW w:w="906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gridCol w:w="1701"/>
      </w:tblGrid>
      <w:tr w:rsidR="002F56AD" w:rsidRPr="008324E6" w14:paraId="21400CFB"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BA63A04" w14:textId="559CB7BA"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lastRenderedPageBreak/>
              <w:br w:type="page"/>
            </w:r>
            <w:r w:rsidRPr="008324E6">
              <w:rPr>
                <w:rFonts w:asciiTheme="minorHAnsi" w:eastAsia="Times New Roman" w:hAnsiTheme="minorHAnsi" w:cstheme="minorHAnsi"/>
                <w:b/>
                <w:bCs/>
                <w:szCs w:val="20"/>
              </w:rPr>
              <w:t>Information Published</w:t>
            </w:r>
            <w:r w:rsidRPr="008324E6">
              <w:rPr>
                <w:rFonts w:asciiTheme="minorHAnsi" w:eastAsia="Times New Roman" w:hAnsiTheme="minorHAnsi" w:cstheme="minorHAnsi"/>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30C7DB9"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How to obtain</w:t>
            </w:r>
            <w:r w:rsidRPr="008324E6">
              <w:rPr>
                <w:rFonts w:asciiTheme="minorHAnsi" w:eastAsia="Times New Roman" w:hAnsiTheme="minorHAnsi" w:cstheme="minorHAnsi"/>
                <w:szCs w:val="20"/>
              </w:rPr>
              <w:t> </w:t>
            </w:r>
          </w:p>
        </w:tc>
      </w:tr>
      <w:tr w:rsidR="002F56AD" w:rsidRPr="008324E6" w14:paraId="309955A9" w14:textId="77777777" w:rsidTr="00CF6ECA">
        <w:trPr>
          <w:trHeight w:val="300"/>
          <w:jc w:val="center"/>
        </w:trPr>
        <w:tc>
          <w:tcPr>
            <w:tcW w:w="9066"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313ECCCE"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Class 1</w:t>
            </w:r>
            <w:r w:rsidRPr="008324E6">
              <w:rPr>
                <w:rFonts w:asciiTheme="minorHAnsi" w:eastAsia="Times New Roman" w:hAnsiTheme="minorHAnsi" w:cstheme="minorHAnsi"/>
                <w:szCs w:val="20"/>
              </w:rPr>
              <w:t> </w:t>
            </w:r>
          </w:p>
          <w:p w14:paraId="5143C996"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Who we are and what we do </w:t>
            </w:r>
          </w:p>
        </w:tc>
      </w:tr>
      <w:tr w:rsidR="002F56AD" w:rsidRPr="008324E6" w14:paraId="126A0854"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57809E4"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Who is on the council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9202CF8"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199209FB"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8CE3704"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Contact details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A214647"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5C5E47E2"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295A326"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Committee structure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1A0AECA"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7584A99E" w14:textId="77777777" w:rsidTr="00CF6ECA">
        <w:trPr>
          <w:trHeight w:val="300"/>
          <w:jc w:val="center"/>
        </w:trPr>
        <w:tc>
          <w:tcPr>
            <w:tcW w:w="9066"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27F89467"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Class 2</w:t>
            </w:r>
          </w:p>
          <w:p w14:paraId="0661EB18"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Financial information relating to projected and actual income and expenditure, procurement, contracts, and financial audit</w:t>
            </w:r>
          </w:p>
        </w:tc>
      </w:tr>
      <w:tr w:rsidR="002F56AD" w:rsidRPr="008324E6" w14:paraId="7479EF43"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D6C118C"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Annual return form and report by auditor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5EA3181"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2B13C475"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4DCCF89"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Finalised budget (in summary form)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612675B"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0D4E4330"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0649166"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Precept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D2AC82E"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665684A5"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E743DF1"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Financial Standing Orders and Regulations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C78EE31"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60CC531C"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02BACA6"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Grants given and received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68B15B3"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 </w:t>
            </w:r>
          </w:p>
        </w:tc>
      </w:tr>
      <w:tr w:rsidR="002F56AD" w:rsidRPr="008324E6" w14:paraId="53D81F21"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99D4645"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List of current contracts awarded and value of contract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19D8A86"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 </w:t>
            </w:r>
          </w:p>
        </w:tc>
      </w:tr>
      <w:tr w:rsidR="002F56AD" w:rsidRPr="008324E6" w14:paraId="230D8DBD" w14:textId="77777777" w:rsidTr="00CF6ECA">
        <w:trPr>
          <w:trHeight w:val="300"/>
          <w:jc w:val="center"/>
        </w:trPr>
        <w:tc>
          <w:tcPr>
            <w:tcW w:w="9066"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252F16C6"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Class 3</w:t>
            </w:r>
            <w:r w:rsidRPr="008324E6">
              <w:rPr>
                <w:rFonts w:asciiTheme="minorHAnsi" w:eastAsia="Times New Roman" w:hAnsiTheme="minorHAnsi" w:cstheme="minorHAnsi"/>
                <w:szCs w:val="20"/>
              </w:rPr>
              <w:t> </w:t>
            </w:r>
          </w:p>
          <w:p w14:paraId="1A895EFB"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 xml:space="preserve">What our priorities are and how we are doing. Strategies and plans, performance indicators, audits, </w:t>
            </w:r>
            <w:proofErr w:type="gramStart"/>
            <w:r w:rsidRPr="008324E6">
              <w:rPr>
                <w:rFonts w:asciiTheme="minorHAnsi" w:eastAsia="Times New Roman" w:hAnsiTheme="minorHAnsi" w:cstheme="minorHAnsi"/>
                <w:szCs w:val="20"/>
              </w:rPr>
              <w:t>inspections</w:t>
            </w:r>
            <w:proofErr w:type="gramEnd"/>
            <w:r w:rsidRPr="008324E6">
              <w:rPr>
                <w:rFonts w:asciiTheme="minorHAnsi" w:eastAsia="Times New Roman" w:hAnsiTheme="minorHAnsi" w:cstheme="minorHAnsi"/>
                <w:szCs w:val="20"/>
              </w:rPr>
              <w:t xml:space="preserve"> and reviews</w:t>
            </w:r>
          </w:p>
        </w:tc>
      </w:tr>
      <w:tr w:rsidR="002F56AD" w:rsidRPr="008324E6" w14:paraId="3B40135B"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A035B3C"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Annual Report to Parish or Community Meeting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DCFE2E4"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6F511E52" w14:textId="77777777" w:rsidTr="00CF6ECA">
        <w:trPr>
          <w:trHeight w:val="300"/>
          <w:jc w:val="center"/>
        </w:trPr>
        <w:tc>
          <w:tcPr>
            <w:tcW w:w="9066"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24334B53"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Class 4</w:t>
            </w:r>
            <w:r w:rsidRPr="008324E6">
              <w:rPr>
                <w:rFonts w:asciiTheme="minorHAnsi" w:eastAsia="Times New Roman" w:hAnsiTheme="minorHAnsi" w:cstheme="minorHAnsi"/>
                <w:szCs w:val="20"/>
              </w:rPr>
              <w:t> </w:t>
            </w:r>
          </w:p>
          <w:p w14:paraId="5EDD6AA5"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How we make decisions. (Decision making processes and records of decisions)</w:t>
            </w:r>
          </w:p>
        </w:tc>
      </w:tr>
      <w:tr w:rsidR="002F56AD" w:rsidRPr="008324E6" w14:paraId="4AE5CA7F"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6051C96"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Timetable of meetings: council and any committee meetings, and parish meetings  </w:t>
            </w:r>
          </w:p>
          <w:p w14:paraId="5D267670"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 xml:space="preserve">Responses to consultation papers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79A9FA0"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p w14:paraId="71EA770B"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Website/Hardcopy</w:t>
            </w:r>
          </w:p>
        </w:tc>
      </w:tr>
      <w:tr w:rsidR="002F56AD" w:rsidRPr="008324E6" w14:paraId="7E508C4E"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C963A62"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Agendas of meetings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A4AB00B"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3FCD67A6"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3238544"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Minutes of meetings (as above). NB: this will exclude information that is properly regarded as private to the meeting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4BC8880"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42150DC7"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60E1A47"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Reports presented to council meetings. NB: this will exclude information that is properly regarded as private to the meeting.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61300DE"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3DF59ED3"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CBE6FEC"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Responses to planning applications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0D88866"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 </w:t>
            </w:r>
          </w:p>
        </w:tc>
      </w:tr>
      <w:tr w:rsidR="002F56AD" w:rsidRPr="008324E6" w14:paraId="72CC99E6" w14:textId="77777777" w:rsidTr="00CF6ECA">
        <w:trPr>
          <w:trHeight w:val="300"/>
          <w:jc w:val="center"/>
        </w:trPr>
        <w:tc>
          <w:tcPr>
            <w:tcW w:w="9066"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12DAE28A"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Class 5</w:t>
            </w:r>
            <w:r w:rsidRPr="008324E6">
              <w:rPr>
                <w:rFonts w:asciiTheme="minorHAnsi" w:eastAsia="Times New Roman" w:hAnsiTheme="minorHAnsi" w:cstheme="minorHAnsi"/>
                <w:szCs w:val="20"/>
              </w:rPr>
              <w:t>  </w:t>
            </w:r>
          </w:p>
          <w:p w14:paraId="72319275"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Our policies and procedures. (Current written protocols, policies, and procedures for delivering our services and responsibilities)</w:t>
            </w:r>
          </w:p>
        </w:tc>
      </w:tr>
      <w:tr w:rsidR="002F56AD" w:rsidRPr="008324E6" w14:paraId="14AFAA22"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E38EF16"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Policies and procedures for the conduct of council business: </w:t>
            </w:r>
          </w:p>
          <w:p w14:paraId="5938F36F"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Procedural standing orders </w:t>
            </w:r>
          </w:p>
          <w:p w14:paraId="78DFDE5C"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Committee terms of reference </w:t>
            </w:r>
          </w:p>
          <w:p w14:paraId="3F6264FC"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Delegated authority in respect of officers </w:t>
            </w:r>
          </w:p>
          <w:p w14:paraId="3CC8F13D"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Code of Conduct </w:t>
            </w:r>
          </w:p>
          <w:p w14:paraId="03DB74E6"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Policy statements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52056D3"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4F4A2DAE" w14:textId="77777777" w:rsidTr="00CF6ECA">
        <w:trPr>
          <w:trHeight w:val="300"/>
          <w:jc w:val="center"/>
        </w:trPr>
        <w:tc>
          <w:tcPr>
            <w:tcW w:w="9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1E86C9" w14:textId="77777777" w:rsidR="002F56AD" w:rsidRPr="008324E6" w:rsidRDefault="002F56AD" w:rsidP="009867D0">
            <w:pPr>
              <w:spacing w:after="0" w:line="240" w:lineRule="auto"/>
              <w:jc w:val="center"/>
              <w:textAlignment w:val="baseline"/>
              <w:rPr>
                <w:rFonts w:asciiTheme="minorHAnsi" w:eastAsia="Times New Roman" w:hAnsiTheme="minorHAnsi" w:cstheme="minorHAnsi"/>
                <w:b/>
                <w:bCs/>
                <w:szCs w:val="20"/>
              </w:rPr>
            </w:pPr>
            <w:r w:rsidRPr="008324E6">
              <w:rPr>
                <w:rFonts w:asciiTheme="minorHAnsi" w:eastAsia="Times New Roman" w:hAnsiTheme="minorHAnsi" w:cstheme="minorHAnsi"/>
                <w:b/>
                <w:bCs/>
                <w:szCs w:val="20"/>
              </w:rPr>
              <w:t>Class 6</w:t>
            </w:r>
          </w:p>
          <w:p w14:paraId="58259BD8"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Policies and procedures for the provision of services and about the employment of staff:</w:t>
            </w:r>
          </w:p>
          <w:p w14:paraId="35D88A9B"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Internal instructions to staff and policies relating to the delivery of services</w:t>
            </w:r>
          </w:p>
        </w:tc>
      </w:tr>
      <w:tr w:rsidR="002F56AD" w:rsidRPr="008324E6" w14:paraId="5190936E"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BC75017"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Equality and diversity policy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8586110"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w:t>
            </w:r>
          </w:p>
        </w:tc>
      </w:tr>
      <w:tr w:rsidR="002F56AD" w:rsidRPr="008324E6" w14:paraId="4BA66081"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274BD07"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Health and safety policy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38475C2"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079E1383"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8D10436"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Recruitment policies (including current vacancies)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59B732C"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 </w:t>
            </w:r>
          </w:p>
        </w:tc>
      </w:tr>
      <w:tr w:rsidR="002F56AD" w:rsidRPr="008324E6" w14:paraId="681E2ABE"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65F48BA"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Policies and procedures for handling requests for information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075F3FE"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33B337EF"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85AA233"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Complaints procedures (including those covering requests for information and operating the publication scheme)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80D5CEF"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r w:rsidR="002F56AD" w:rsidRPr="008324E6" w14:paraId="0F2100FE"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D759015"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Information security policy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22561AD"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 </w:t>
            </w:r>
          </w:p>
        </w:tc>
      </w:tr>
      <w:tr w:rsidR="002F56AD" w:rsidRPr="008324E6" w14:paraId="400886BD"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02FCD45"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Records management policies (records retention, destruction, and archive)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4E27DFF"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 </w:t>
            </w:r>
          </w:p>
        </w:tc>
      </w:tr>
      <w:tr w:rsidR="002F56AD" w:rsidRPr="008324E6" w14:paraId="095FC9E2"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225E67D"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Data protection policies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3081D7B"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 </w:t>
            </w:r>
          </w:p>
        </w:tc>
      </w:tr>
      <w:tr w:rsidR="002F56AD" w:rsidRPr="008324E6" w14:paraId="09C70E8A"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AD0A08B"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lastRenderedPageBreak/>
              <w:t>Schedule of charges (for the publication of information)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0ABCC3C"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 </w:t>
            </w:r>
          </w:p>
        </w:tc>
      </w:tr>
      <w:tr w:rsidR="002F56AD" w:rsidRPr="008324E6" w14:paraId="6551A25B"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485779C"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Assets register by inspection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F4A6D57"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 </w:t>
            </w:r>
          </w:p>
        </w:tc>
      </w:tr>
      <w:tr w:rsidR="002F56AD" w:rsidRPr="008324E6" w14:paraId="5710AA51"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7CE71BA"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Register of members’ interests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5ED98EE"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CMBC website </w:t>
            </w:r>
          </w:p>
        </w:tc>
      </w:tr>
      <w:tr w:rsidR="002F56AD" w:rsidRPr="008324E6" w14:paraId="5488E070" w14:textId="77777777" w:rsidTr="00CF6ECA">
        <w:trPr>
          <w:trHeight w:val="300"/>
          <w:jc w:val="center"/>
        </w:trPr>
        <w:tc>
          <w:tcPr>
            <w:tcW w:w="9066"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3562C6AF" w14:textId="77777777" w:rsidR="002F56AD" w:rsidRPr="008324E6" w:rsidRDefault="002F56AD" w:rsidP="009867D0">
            <w:pPr>
              <w:shd w:val="clear" w:color="auto" w:fill="FFD966"/>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Class 7</w:t>
            </w:r>
            <w:r w:rsidRPr="008324E6">
              <w:rPr>
                <w:rFonts w:asciiTheme="minorHAnsi" w:eastAsia="Times New Roman" w:hAnsiTheme="minorHAnsi" w:cstheme="minorHAnsi"/>
                <w:szCs w:val="20"/>
              </w:rPr>
              <w:t> </w:t>
            </w:r>
          </w:p>
          <w:p w14:paraId="296CF893"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The services we offer. (Information about the services we offer, including leaflets, guidance and newsletters produced for the public and businesses)</w:t>
            </w:r>
          </w:p>
        </w:tc>
      </w:tr>
      <w:tr w:rsidR="002F56AD" w:rsidRPr="008324E6" w14:paraId="1200D6B3" w14:textId="77777777" w:rsidTr="00CF6ECA">
        <w:trPr>
          <w:trHeight w:val="69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2171C01"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Seating, litter bins, memorials, and lighting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B9A1ABE"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Hardcopy/Website </w:t>
            </w:r>
          </w:p>
        </w:tc>
      </w:tr>
      <w:tr w:rsidR="002F56AD" w:rsidRPr="008324E6" w14:paraId="675DB610" w14:textId="77777777" w:rsidTr="00CF6ECA">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5394541"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Graveyard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122993E" w14:textId="77777777" w:rsidR="002F56AD" w:rsidRPr="008324E6" w:rsidRDefault="002F56AD" w:rsidP="009867D0">
            <w:pPr>
              <w:spacing w:after="0" w:line="240" w:lineRule="auto"/>
              <w:jc w:val="center"/>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Website </w:t>
            </w:r>
          </w:p>
        </w:tc>
      </w:tr>
    </w:tbl>
    <w:p w14:paraId="111E7C27" w14:textId="77777777" w:rsidR="002F56AD" w:rsidRPr="008324E6" w:rsidRDefault="002F56AD" w:rsidP="002F56AD">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 </w:t>
      </w:r>
    </w:p>
    <w:p w14:paraId="598D8CB4" w14:textId="77777777" w:rsidR="002F56AD" w:rsidRPr="008324E6" w:rsidRDefault="002F56AD" w:rsidP="002F56AD">
      <w:pPr>
        <w:pStyle w:val="Heading3"/>
        <w:rPr>
          <w:rFonts w:eastAsia="Times New Roman" w:cstheme="minorHAnsi"/>
          <w:lang w:eastAsia="en-GB"/>
        </w:rPr>
      </w:pPr>
      <w:r w:rsidRPr="008324E6">
        <w:rPr>
          <w:rFonts w:eastAsia="Times New Roman" w:cstheme="minorHAnsi"/>
          <w:lang w:eastAsia="en-GB"/>
        </w:rPr>
        <w:t>Schedule of Charges </w:t>
      </w:r>
    </w:p>
    <w:p w14:paraId="265BB97F" w14:textId="77777777" w:rsidR="002F56AD" w:rsidRPr="008324E6" w:rsidRDefault="002F56AD" w:rsidP="002F56AD">
      <w:pPr>
        <w:spacing w:after="0" w:line="240" w:lineRule="auto"/>
        <w:textAlignment w:val="baseline"/>
        <w:rPr>
          <w:rFonts w:asciiTheme="minorHAnsi" w:eastAsia="Times New Roman" w:hAnsiTheme="minorHAnsi" w:cstheme="minorHAnsi"/>
          <w:szCs w:val="20"/>
        </w:rPr>
      </w:pP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701"/>
        <w:gridCol w:w="5322"/>
      </w:tblGrid>
      <w:tr w:rsidR="002F56AD" w:rsidRPr="008324E6" w14:paraId="6DA25C6A" w14:textId="77777777" w:rsidTr="009867D0">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27E80A64"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Type of charge</w:t>
            </w:r>
            <w:r w:rsidRPr="008324E6">
              <w:rPr>
                <w:rFonts w:asciiTheme="minorHAnsi" w:eastAsia="Times New Roman" w:hAnsiTheme="minorHAnsi" w:cstheme="minorHAnsi"/>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BE35C39"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Description</w:t>
            </w:r>
            <w:r w:rsidRPr="008324E6">
              <w:rPr>
                <w:rFonts w:asciiTheme="minorHAnsi" w:eastAsia="Times New Roman" w:hAnsiTheme="minorHAnsi" w:cstheme="minorHAnsi"/>
                <w:szCs w:val="20"/>
              </w:rPr>
              <w:t>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2C55AB88"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b/>
                <w:bCs/>
                <w:szCs w:val="20"/>
              </w:rPr>
              <w:t>Basis of charge</w:t>
            </w:r>
            <w:r w:rsidRPr="008324E6">
              <w:rPr>
                <w:rFonts w:asciiTheme="minorHAnsi" w:eastAsia="Times New Roman" w:hAnsiTheme="minorHAnsi" w:cstheme="minorHAnsi"/>
                <w:szCs w:val="20"/>
              </w:rPr>
              <w:t> </w:t>
            </w:r>
          </w:p>
        </w:tc>
      </w:tr>
      <w:tr w:rsidR="002F56AD" w:rsidRPr="008324E6" w14:paraId="720E24B8" w14:textId="77777777" w:rsidTr="009867D0">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8C050D0"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Disbursement cost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4E8EA3E"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Scan and printing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066F2C96"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Estimated costs £0.15 per sheet </w:t>
            </w:r>
          </w:p>
        </w:tc>
      </w:tr>
      <w:tr w:rsidR="002F56AD" w:rsidRPr="008324E6" w14:paraId="1BCC7657" w14:textId="77777777" w:rsidTr="009867D0">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23A3A9D2"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8B6A43F"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Postage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71C7DF3F"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Actual </w:t>
            </w:r>
          </w:p>
        </w:tc>
      </w:tr>
      <w:tr w:rsidR="002F56AD" w:rsidRPr="008324E6" w14:paraId="1579E3C0" w14:textId="77777777" w:rsidTr="009867D0">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DE4A43A"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Statutory Fee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77CF687"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300A4806" w14:textId="77777777" w:rsidR="002F56AD" w:rsidRPr="008324E6" w:rsidRDefault="002F56AD" w:rsidP="009867D0">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In accordance with the relevant legislation (quote actual statute) </w:t>
            </w:r>
          </w:p>
        </w:tc>
      </w:tr>
    </w:tbl>
    <w:p w14:paraId="002300DD" w14:textId="77777777" w:rsidR="002F56AD" w:rsidRPr="008324E6" w:rsidRDefault="002F56AD" w:rsidP="002F56AD">
      <w:pPr>
        <w:spacing w:after="0" w:line="240" w:lineRule="auto"/>
        <w:textAlignment w:val="baseline"/>
        <w:rPr>
          <w:rFonts w:asciiTheme="minorHAnsi" w:eastAsia="Times New Roman" w:hAnsiTheme="minorHAnsi" w:cstheme="minorHAnsi"/>
          <w:szCs w:val="20"/>
        </w:rPr>
      </w:pPr>
      <w:r w:rsidRPr="008324E6">
        <w:rPr>
          <w:rFonts w:asciiTheme="minorHAnsi" w:eastAsia="Times New Roman" w:hAnsiTheme="minorHAnsi" w:cstheme="minorHAnsi"/>
          <w:szCs w:val="20"/>
        </w:rPr>
        <w:t> </w:t>
      </w:r>
    </w:p>
    <w:p w14:paraId="59E4D608" w14:textId="77777777" w:rsidR="002F56AD" w:rsidRPr="00376945" w:rsidRDefault="002F56AD" w:rsidP="002F56AD">
      <w:pPr>
        <w:rPr>
          <w:rFonts w:cstheme="minorHAnsi"/>
        </w:rPr>
      </w:pPr>
    </w:p>
    <w:p w14:paraId="49A27DB0" w14:textId="5AFC5BF4" w:rsidR="00532615" w:rsidRDefault="00532615" w:rsidP="00532615">
      <w:pPr>
        <w:jc w:val="center"/>
      </w:pPr>
    </w:p>
    <w:p w14:paraId="79BC96A3" w14:textId="77777777" w:rsidR="00532615" w:rsidRDefault="00532615" w:rsidP="00532615">
      <w:pPr>
        <w:pStyle w:val="Title"/>
        <w:jc w:val="center"/>
      </w:pPr>
      <w:r>
        <w:t>Scheme of Delegation</w:t>
      </w:r>
    </w:p>
    <w:p w14:paraId="52EBD2EA" w14:textId="77777777" w:rsidR="00532615" w:rsidRPr="00532615" w:rsidRDefault="00532615" w:rsidP="00532615">
      <w:pPr>
        <w:rPr>
          <w:rFonts w:asciiTheme="minorHAnsi" w:hAnsiTheme="minorHAnsi" w:cstheme="minorHAnsi"/>
        </w:rPr>
      </w:pPr>
      <w:r w:rsidRPr="00532615">
        <w:rPr>
          <w:rFonts w:asciiTheme="minorHAnsi" w:hAnsiTheme="minorHAnsi" w:cstheme="minorHAnsi"/>
        </w:rPr>
        <w:t>The Council’s Scheme of Delegation authorises the Clerk to the Council and the Responsible Finance Officer to act with delegated authority in specific circumstances detailed.</w:t>
      </w:r>
    </w:p>
    <w:p w14:paraId="3C0743D5" w14:textId="77777777" w:rsidR="00532615" w:rsidRDefault="00532615" w:rsidP="00532615">
      <w:pPr>
        <w:pStyle w:val="Heading1"/>
      </w:pPr>
      <w:r>
        <w:t>Proper Officer and Responsible Finance Officer</w:t>
      </w:r>
    </w:p>
    <w:p w14:paraId="7DC220A3" w14:textId="77777777" w:rsidR="00532615" w:rsidRPr="00532615" w:rsidRDefault="00532615" w:rsidP="00532615">
      <w:pPr>
        <w:pStyle w:val="ListParagraph"/>
        <w:numPr>
          <w:ilvl w:val="0"/>
          <w:numId w:val="9"/>
        </w:numPr>
        <w:spacing w:before="100" w:after="200" w:line="276" w:lineRule="auto"/>
        <w:rPr>
          <w:rFonts w:asciiTheme="minorHAnsi" w:hAnsiTheme="minorHAnsi" w:cstheme="minorHAnsi"/>
        </w:rPr>
      </w:pPr>
      <w:r w:rsidRPr="00532615">
        <w:rPr>
          <w:rFonts w:asciiTheme="minorHAnsi" w:hAnsiTheme="minorHAnsi" w:cstheme="minorHAnsi"/>
        </w:rPr>
        <w:t>To take act on any issue of such urgency that cannot wait until the next Council meeting. If circumstances permit, the Clerk would normally be expected to consult the Chairman and take his/her view into account.</w:t>
      </w:r>
    </w:p>
    <w:p w14:paraId="1B6AFA63" w14:textId="77777777" w:rsidR="00532615" w:rsidRPr="00532615" w:rsidRDefault="00532615" w:rsidP="00532615">
      <w:pPr>
        <w:pStyle w:val="ListParagraph"/>
        <w:numPr>
          <w:ilvl w:val="0"/>
          <w:numId w:val="9"/>
        </w:numPr>
        <w:spacing w:before="100" w:after="200" w:line="276" w:lineRule="auto"/>
        <w:rPr>
          <w:rFonts w:asciiTheme="minorHAnsi" w:hAnsiTheme="minorHAnsi" w:cstheme="minorHAnsi"/>
        </w:rPr>
      </w:pPr>
      <w:r w:rsidRPr="00532615">
        <w:rPr>
          <w:rFonts w:asciiTheme="minorHAnsi" w:hAnsiTheme="minorHAnsi" w:cstheme="minorHAnsi"/>
        </w:rPr>
        <w:t xml:space="preserve">To incur expenditure on behalf of the Council which is necessary to carry out any repair, replacement or other work which is of such urgency that it must be done at once, whether there is any budgetary provision for the expenditure subject to the limit of £500. </w:t>
      </w:r>
    </w:p>
    <w:p w14:paraId="72147477" w14:textId="77777777" w:rsidR="00532615" w:rsidRPr="00532615" w:rsidRDefault="00532615" w:rsidP="00532615">
      <w:pPr>
        <w:pStyle w:val="ListParagraph"/>
        <w:numPr>
          <w:ilvl w:val="0"/>
          <w:numId w:val="9"/>
        </w:numPr>
        <w:spacing w:before="100" w:after="200" w:line="276" w:lineRule="auto"/>
        <w:rPr>
          <w:rFonts w:asciiTheme="minorHAnsi" w:hAnsiTheme="minorHAnsi" w:cstheme="minorHAnsi"/>
        </w:rPr>
      </w:pPr>
      <w:r w:rsidRPr="00532615">
        <w:rPr>
          <w:rFonts w:asciiTheme="minorHAnsi" w:hAnsiTheme="minorHAnsi" w:cstheme="minorHAnsi"/>
        </w:rPr>
        <w:t>Specifically authorised to:</w:t>
      </w:r>
    </w:p>
    <w:p w14:paraId="15C4E488" w14:textId="77777777" w:rsidR="00532615" w:rsidRPr="00532615" w:rsidRDefault="00532615" w:rsidP="00532615">
      <w:pPr>
        <w:pStyle w:val="ListParagraph"/>
        <w:numPr>
          <w:ilvl w:val="1"/>
          <w:numId w:val="9"/>
        </w:numPr>
        <w:spacing w:before="100" w:after="200" w:line="276" w:lineRule="auto"/>
        <w:rPr>
          <w:rFonts w:asciiTheme="minorHAnsi" w:hAnsiTheme="minorHAnsi" w:cstheme="minorHAnsi"/>
        </w:rPr>
      </w:pPr>
      <w:r w:rsidRPr="00532615">
        <w:rPr>
          <w:rFonts w:asciiTheme="minorHAnsi" w:hAnsiTheme="minorHAnsi" w:cstheme="minorHAnsi"/>
        </w:rPr>
        <w:t>Receive declarations of interest.</w:t>
      </w:r>
    </w:p>
    <w:p w14:paraId="3D7FED14" w14:textId="77777777" w:rsidR="00532615" w:rsidRPr="00532615" w:rsidRDefault="00532615" w:rsidP="00532615">
      <w:pPr>
        <w:pStyle w:val="ListParagraph"/>
        <w:numPr>
          <w:ilvl w:val="1"/>
          <w:numId w:val="9"/>
        </w:numPr>
        <w:spacing w:before="100" w:after="200" w:line="276" w:lineRule="auto"/>
        <w:rPr>
          <w:rFonts w:asciiTheme="minorHAnsi" w:hAnsiTheme="minorHAnsi" w:cstheme="minorHAnsi"/>
        </w:rPr>
      </w:pPr>
      <w:r w:rsidRPr="00532615">
        <w:rPr>
          <w:rFonts w:asciiTheme="minorHAnsi" w:hAnsiTheme="minorHAnsi" w:cstheme="minorHAnsi"/>
        </w:rPr>
        <w:t>Receive and record notices disclosing pecuniary interests.</w:t>
      </w:r>
    </w:p>
    <w:p w14:paraId="6FB6F087" w14:textId="77777777" w:rsidR="00532615" w:rsidRPr="00532615" w:rsidRDefault="00532615" w:rsidP="00532615">
      <w:pPr>
        <w:pStyle w:val="ListParagraph"/>
        <w:numPr>
          <w:ilvl w:val="1"/>
          <w:numId w:val="9"/>
        </w:numPr>
        <w:spacing w:before="100" w:after="200" w:line="276" w:lineRule="auto"/>
        <w:rPr>
          <w:rFonts w:asciiTheme="minorHAnsi" w:hAnsiTheme="minorHAnsi" w:cstheme="minorHAnsi"/>
        </w:rPr>
      </w:pPr>
      <w:r w:rsidRPr="00532615">
        <w:rPr>
          <w:rFonts w:asciiTheme="minorHAnsi" w:hAnsiTheme="minorHAnsi" w:cstheme="minorHAnsi"/>
        </w:rPr>
        <w:t>Receive and retain documents for the Parish Council.</w:t>
      </w:r>
    </w:p>
    <w:p w14:paraId="58366A32" w14:textId="77777777" w:rsidR="00532615" w:rsidRPr="00532615" w:rsidRDefault="00532615" w:rsidP="00532615">
      <w:pPr>
        <w:pStyle w:val="ListParagraph"/>
        <w:numPr>
          <w:ilvl w:val="1"/>
          <w:numId w:val="9"/>
        </w:numPr>
        <w:spacing w:before="100" w:after="200" w:line="276" w:lineRule="auto"/>
        <w:rPr>
          <w:rFonts w:asciiTheme="minorHAnsi" w:hAnsiTheme="minorHAnsi" w:cstheme="minorHAnsi"/>
        </w:rPr>
      </w:pPr>
      <w:r w:rsidRPr="00532615">
        <w:rPr>
          <w:rFonts w:asciiTheme="minorHAnsi" w:hAnsiTheme="minorHAnsi" w:cstheme="minorHAnsi"/>
        </w:rPr>
        <w:t>Sign Notices and other documents on behalf of the Parish Council.</w:t>
      </w:r>
    </w:p>
    <w:p w14:paraId="3A94E372" w14:textId="77777777" w:rsidR="00532615" w:rsidRPr="00532615" w:rsidRDefault="00532615" w:rsidP="00532615">
      <w:pPr>
        <w:pStyle w:val="ListParagraph"/>
        <w:numPr>
          <w:ilvl w:val="1"/>
          <w:numId w:val="9"/>
        </w:numPr>
        <w:spacing w:before="100" w:after="200" w:line="276" w:lineRule="auto"/>
        <w:rPr>
          <w:rFonts w:asciiTheme="minorHAnsi" w:hAnsiTheme="minorHAnsi" w:cstheme="minorHAnsi"/>
        </w:rPr>
      </w:pPr>
      <w:r w:rsidRPr="00532615">
        <w:rPr>
          <w:rFonts w:asciiTheme="minorHAnsi" w:hAnsiTheme="minorHAnsi" w:cstheme="minorHAnsi"/>
        </w:rPr>
        <w:t>Sign Summons to attend meetings of the council.</w:t>
      </w:r>
    </w:p>
    <w:p w14:paraId="7CE659BD" w14:textId="77777777" w:rsidR="00532615" w:rsidRPr="00532615" w:rsidRDefault="00532615" w:rsidP="00532615">
      <w:pPr>
        <w:pStyle w:val="ListParagraph"/>
        <w:numPr>
          <w:ilvl w:val="1"/>
          <w:numId w:val="9"/>
        </w:numPr>
        <w:spacing w:before="100" w:after="200" w:line="276" w:lineRule="auto"/>
        <w:rPr>
          <w:rFonts w:asciiTheme="minorHAnsi" w:hAnsiTheme="minorHAnsi" w:cstheme="minorHAnsi"/>
        </w:rPr>
      </w:pPr>
      <w:r w:rsidRPr="00532615">
        <w:rPr>
          <w:rFonts w:asciiTheme="minorHAnsi" w:hAnsiTheme="minorHAnsi" w:cstheme="minorHAnsi"/>
        </w:rPr>
        <w:t>To be responsible for the Parish Council’s petty cash.</w:t>
      </w:r>
    </w:p>
    <w:p w14:paraId="2C0D92E2" w14:textId="77777777" w:rsidR="00532615" w:rsidRPr="00532615" w:rsidRDefault="00532615" w:rsidP="00532615">
      <w:pPr>
        <w:pStyle w:val="ListParagraph"/>
        <w:numPr>
          <w:ilvl w:val="0"/>
          <w:numId w:val="9"/>
        </w:numPr>
        <w:spacing w:before="100" w:after="200" w:line="276" w:lineRule="auto"/>
        <w:rPr>
          <w:rFonts w:asciiTheme="minorHAnsi" w:hAnsiTheme="minorHAnsi" w:cstheme="minorHAnsi"/>
        </w:rPr>
      </w:pPr>
      <w:r w:rsidRPr="00532615">
        <w:rPr>
          <w:rFonts w:asciiTheme="minorHAnsi" w:hAnsiTheme="minorHAnsi" w:cstheme="minorHAnsi"/>
        </w:rPr>
        <w:t>Delegated authority to undertake the following matters:</w:t>
      </w:r>
    </w:p>
    <w:p w14:paraId="1FC8BF3F" w14:textId="77777777" w:rsidR="00532615" w:rsidRPr="00532615" w:rsidRDefault="00532615" w:rsidP="00532615">
      <w:pPr>
        <w:pStyle w:val="ListParagraph"/>
        <w:numPr>
          <w:ilvl w:val="1"/>
          <w:numId w:val="9"/>
        </w:numPr>
        <w:spacing w:before="100" w:after="200" w:line="276" w:lineRule="auto"/>
        <w:rPr>
          <w:rFonts w:asciiTheme="minorHAnsi" w:hAnsiTheme="minorHAnsi" w:cstheme="minorHAnsi"/>
        </w:rPr>
      </w:pPr>
      <w:r w:rsidRPr="00532615">
        <w:rPr>
          <w:rFonts w:asciiTheme="minorHAnsi" w:hAnsiTheme="minorHAnsi" w:cstheme="minorHAnsi"/>
        </w:rPr>
        <w:t>Day to day administration of services, together with routine inspection and control.</w:t>
      </w:r>
    </w:p>
    <w:p w14:paraId="735D90E0" w14:textId="77777777" w:rsidR="00532615" w:rsidRPr="00532615" w:rsidRDefault="00532615" w:rsidP="00532615">
      <w:pPr>
        <w:pStyle w:val="ListParagraph"/>
        <w:numPr>
          <w:ilvl w:val="1"/>
          <w:numId w:val="9"/>
        </w:numPr>
        <w:spacing w:before="100" w:after="200" w:line="276" w:lineRule="auto"/>
        <w:rPr>
          <w:rFonts w:asciiTheme="minorHAnsi" w:hAnsiTheme="minorHAnsi" w:cstheme="minorHAnsi"/>
        </w:rPr>
      </w:pPr>
      <w:r w:rsidRPr="00532615">
        <w:rPr>
          <w:rFonts w:asciiTheme="minorHAnsi" w:hAnsiTheme="minorHAnsi" w:cstheme="minorHAnsi"/>
        </w:rPr>
        <w:t>Authorisation to call any extra meetings of the Council or any Committee as necessary, having consulted with the Chairman of the Council and/or Chairman of the appropriate Committee.</w:t>
      </w:r>
    </w:p>
    <w:p w14:paraId="678BDC08" w14:textId="77777777" w:rsidR="00532615" w:rsidRPr="00532615" w:rsidRDefault="00532615" w:rsidP="00532615">
      <w:pPr>
        <w:pStyle w:val="ListParagraph"/>
        <w:numPr>
          <w:ilvl w:val="1"/>
          <w:numId w:val="9"/>
        </w:numPr>
        <w:spacing w:before="100" w:after="200" w:line="276" w:lineRule="auto"/>
        <w:rPr>
          <w:rFonts w:asciiTheme="minorHAnsi" w:hAnsiTheme="minorHAnsi" w:cstheme="minorHAnsi"/>
        </w:rPr>
      </w:pPr>
      <w:r w:rsidRPr="00532615">
        <w:rPr>
          <w:rFonts w:asciiTheme="minorHAnsi" w:hAnsiTheme="minorHAnsi" w:cstheme="minorHAnsi"/>
        </w:rPr>
        <w:t>Authorisation to respond immediately to any correspondence requiring or requesting information or relating to previous decisions of the Council, but not to correspondence requiring an opinion to be taken by the Council or its Committees.</w:t>
      </w:r>
    </w:p>
    <w:p w14:paraId="7B850614" w14:textId="77777777" w:rsidR="00532615" w:rsidRPr="00532615" w:rsidRDefault="00532615" w:rsidP="00532615">
      <w:pPr>
        <w:rPr>
          <w:rFonts w:asciiTheme="minorHAnsi" w:hAnsiTheme="minorHAnsi" w:cstheme="minorHAnsi"/>
        </w:rPr>
      </w:pPr>
      <w:r w:rsidRPr="00532615">
        <w:rPr>
          <w:rFonts w:asciiTheme="minorHAnsi" w:hAnsiTheme="minorHAnsi" w:cstheme="minorHAnsi"/>
        </w:rPr>
        <w:t>Delegated actions of the Clerk to the Council shall be in accordance with Standing Orders, Financial Regulations, and this Scheme of Delegation and in line with directions given by the Council from time to time.</w:t>
      </w:r>
    </w:p>
    <w:p w14:paraId="3947320A" w14:textId="77777777" w:rsidR="00532615" w:rsidRDefault="00532615" w:rsidP="00532615">
      <w:pPr>
        <w:pStyle w:val="Heading1"/>
      </w:pPr>
      <w:r>
        <w:lastRenderedPageBreak/>
        <w:t>Council</w:t>
      </w:r>
    </w:p>
    <w:p w14:paraId="7B577E60" w14:textId="77777777" w:rsidR="00532615" w:rsidRPr="00532615" w:rsidRDefault="00532615" w:rsidP="00532615">
      <w:pPr>
        <w:rPr>
          <w:rFonts w:asciiTheme="minorHAnsi" w:hAnsiTheme="minorHAnsi" w:cstheme="minorHAnsi"/>
        </w:rPr>
      </w:pPr>
      <w:r w:rsidRPr="00532615">
        <w:rPr>
          <w:rFonts w:asciiTheme="minorHAnsi" w:hAnsiTheme="minorHAnsi" w:cstheme="minorHAnsi"/>
        </w:rPr>
        <w:t>The following matters are reserved to the Council for decision, notwithstanding that the appropriate Committee(s) may make recommendations thereon for the Council’s consideration.</w:t>
      </w:r>
    </w:p>
    <w:p w14:paraId="6698136C"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Setting the precept.</w:t>
      </w:r>
    </w:p>
    <w:p w14:paraId="732DFB76"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Borrowing money.</w:t>
      </w:r>
    </w:p>
    <w:p w14:paraId="4614C6EB"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Approval of the Council’s Annual Accounts and completion of the Annual Return.</w:t>
      </w:r>
    </w:p>
    <w:p w14:paraId="261FF253"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 xml:space="preserve">Making, amending, or revoking Standing Orders, Financial </w:t>
      </w:r>
      <w:proofErr w:type="gramStart"/>
      <w:r w:rsidRPr="00532615">
        <w:rPr>
          <w:rFonts w:asciiTheme="minorHAnsi" w:hAnsiTheme="minorHAnsi" w:cstheme="minorHAnsi"/>
        </w:rPr>
        <w:t>Regulations</w:t>
      </w:r>
      <w:proofErr w:type="gramEnd"/>
      <w:r w:rsidRPr="00532615">
        <w:rPr>
          <w:rFonts w:asciiTheme="minorHAnsi" w:hAnsiTheme="minorHAnsi" w:cstheme="minorHAnsi"/>
        </w:rPr>
        <w:t xml:space="preserve"> or this Scheme of Delegation.</w:t>
      </w:r>
    </w:p>
    <w:p w14:paraId="32A02289"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Making of Orders under statutory powers.</w:t>
      </w:r>
    </w:p>
    <w:p w14:paraId="4459A714"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Matters of principle or policy.</w:t>
      </w:r>
    </w:p>
    <w:p w14:paraId="3E6B84C8"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Nomination of representatives of the Council to any other authority, organisation, or body (excepting approved Conferences or meetings).</w:t>
      </w:r>
    </w:p>
    <w:p w14:paraId="3DD1B051"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 xml:space="preserve"> Any proposed new undertaking.</w:t>
      </w:r>
    </w:p>
    <w:p w14:paraId="3065EE17"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Prosecution or defence in a court of law.</w:t>
      </w:r>
    </w:p>
    <w:p w14:paraId="516BB9F4" w14:textId="77777777" w:rsidR="00532615" w:rsidRPr="00532615" w:rsidRDefault="00532615" w:rsidP="00532615">
      <w:pPr>
        <w:pStyle w:val="ListParagraph"/>
        <w:numPr>
          <w:ilvl w:val="0"/>
          <w:numId w:val="10"/>
        </w:numPr>
        <w:spacing w:before="100" w:after="200" w:line="276" w:lineRule="auto"/>
        <w:rPr>
          <w:rFonts w:asciiTheme="minorHAnsi" w:hAnsiTheme="minorHAnsi" w:cstheme="minorHAnsi"/>
        </w:rPr>
      </w:pPr>
      <w:r w:rsidRPr="00532615">
        <w:rPr>
          <w:rFonts w:asciiTheme="minorHAnsi" w:hAnsiTheme="minorHAnsi" w:cstheme="minorHAnsi"/>
        </w:rPr>
        <w:t>Nomination or appointment of representatives of the Council at any inquiry on matters affecting the Parish, excluding those matters specific to a committee.</w:t>
      </w:r>
    </w:p>
    <w:p w14:paraId="2CC99810" w14:textId="77777777" w:rsidR="00532615" w:rsidRDefault="00532615" w:rsidP="00532615">
      <w:pPr>
        <w:pStyle w:val="Heading1"/>
      </w:pPr>
      <w:r>
        <w:t>Version dates</w:t>
      </w:r>
    </w:p>
    <w:p w14:paraId="4CDB7029" w14:textId="77777777" w:rsidR="00532615" w:rsidRDefault="00532615" w:rsidP="00532615">
      <w:pPr>
        <w:rPr>
          <w:rFonts w:asciiTheme="minorHAnsi" w:hAnsiTheme="minorHAnsi" w:cstheme="minorHAnsi"/>
        </w:rPr>
      </w:pPr>
      <w:r w:rsidRPr="00532615">
        <w:rPr>
          <w:rFonts w:asciiTheme="minorHAnsi" w:hAnsiTheme="minorHAnsi" w:cstheme="minorHAnsi"/>
        </w:rPr>
        <w:t xml:space="preserve">This new version of the Scheme of Delegation replaced the Scheme of Delegation included in the Standing Orders of 29/3/2022. </w:t>
      </w:r>
    </w:p>
    <w:p w14:paraId="3798223B" w14:textId="77777777" w:rsidR="00532615" w:rsidRPr="00532615" w:rsidRDefault="00532615" w:rsidP="00532615">
      <w:pPr>
        <w:rPr>
          <w:rFonts w:asciiTheme="minorHAnsi" w:hAnsiTheme="minorHAnsi" w:cstheme="minorHAnsi"/>
        </w:rPr>
      </w:pPr>
    </w:p>
    <w:tbl>
      <w:tblPr>
        <w:tblStyle w:val="TableGrid"/>
        <w:tblW w:w="9108" w:type="dxa"/>
        <w:tblInd w:w="668" w:type="dxa"/>
        <w:tblLook w:val="04A0" w:firstRow="1" w:lastRow="0" w:firstColumn="1" w:lastColumn="0" w:noHBand="0" w:noVBand="1"/>
      </w:tblPr>
      <w:tblGrid>
        <w:gridCol w:w="4856"/>
        <w:gridCol w:w="4252"/>
      </w:tblGrid>
      <w:tr w:rsidR="00532615" w:rsidRPr="006429CB" w14:paraId="74C6B595" w14:textId="77777777" w:rsidTr="009867D0">
        <w:tc>
          <w:tcPr>
            <w:tcW w:w="4856" w:type="dxa"/>
          </w:tcPr>
          <w:p w14:paraId="196AA046" w14:textId="77777777" w:rsidR="00532615" w:rsidRPr="006429CB" w:rsidRDefault="00532615" w:rsidP="009867D0">
            <w:pPr>
              <w:rPr>
                <w:rFonts w:asciiTheme="minorHAnsi" w:hAnsiTheme="minorHAnsi" w:cstheme="minorHAnsi"/>
                <w:spacing w:val="-3"/>
              </w:rPr>
            </w:pPr>
            <w:r>
              <w:rPr>
                <w:rFonts w:asciiTheme="minorHAnsi" w:hAnsiTheme="minorHAnsi" w:cstheme="minorHAnsi"/>
                <w:spacing w:val="-3"/>
              </w:rPr>
              <w:t>Adopted: 14/12/2023: R 18966, page 6820</w:t>
            </w:r>
          </w:p>
        </w:tc>
        <w:tc>
          <w:tcPr>
            <w:tcW w:w="4252" w:type="dxa"/>
          </w:tcPr>
          <w:p w14:paraId="2A936CEE" w14:textId="77777777" w:rsidR="00532615" w:rsidRPr="006429CB" w:rsidRDefault="00532615" w:rsidP="009867D0">
            <w:pPr>
              <w:rPr>
                <w:rFonts w:asciiTheme="minorHAnsi" w:hAnsiTheme="minorHAnsi" w:cstheme="minorHAnsi"/>
                <w:spacing w:val="-3"/>
              </w:rPr>
            </w:pPr>
          </w:p>
        </w:tc>
      </w:tr>
      <w:tr w:rsidR="00532615" w:rsidRPr="006429CB" w14:paraId="282437FB" w14:textId="77777777" w:rsidTr="009867D0">
        <w:tc>
          <w:tcPr>
            <w:tcW w:w="4856" w:type="dxa"/>
          </w:tcPr>
          <w:p w14:paraId="06310E24" w14:textId="77777777" w:rsidR="00532615" w:rsidRPr="006429CB" w:rsidRDefault="00532615" w:rsidP="009867D0">
            <w:pPr>
              <w:rPr>
                <w:rFonts w:asciiTheme="minorHAnsi" w:hAnsiTheme="minorHAnsi" w:cstheme="minorHAnsi"/>
                <w:bCs/>
              </w:rPr>
            </w:pPr>
          </w:p>
        </w:tc>
        <w:tc>
          <w:tcPr>
            <w:tcW w:w="4252" w:type="dxa"/>
          </w:tcPr>
          <w:p w14:paraId="22F83C0B" w14:textId="77777777" w:rsidR="00532615" w:rsidRPr="006429CB" w:rsidRDefault="00532615" w:rsidP="009867D0">
            <w:pPr>
              <w:rPr>
                <w:rFonts w:asciiTheme="minorHAnsi" w:hAnsiTheme="minorHAnsi" w:cstheme="minorHAnsi"/>
                <w:bCs/>
              </w:rPr>
            </w:pPr>
          </w:p>
        </w:tc>
      </w:tr>
      <w:tr w:rsidR="00532615" w:rsidRPr="006429CB" w14:paraId="1984E10D" w14:textId="77777777" w:rsidTr="009867D0">
        <w:trPr>
          <w:trHeight w:val="70"/>
        </w:trPr>
        <w:tc>
          <w:tcPr>
            <w:tcW w:w="4856" w:type="dxa"/>
          </w:tcPr>
          <w:p w14:paraId="108464B0" w14:textId="77777777" w:rsidR="00532615" w:rsidRPr="006429CB" w:rsidRDefault="00532615" w:rsidP="009867D0">
            <w:pPr>
              <w:rPr>
                <w:rFonts w:asciiTheme="minorHAnsi" w:hAnsiTheme="minorHAnsi" w:cstheme="minorHAnsi"/>
                <w:bCs/>
              </w:rPr>
            </w:pPr>
          </w:p>
        </w:tc>
        <w:tc>
          <w:tcPr>
            <w:tcW w:w="4252" w:type="dxa"/>
          </w:tcPr>
          <w:p w14:paraId="421778DF" w14:textId="77777777" w:rsidR="00532615" w:rsidRPr="006429CB" w:rsidRDefault="00532615" w:rsidP="009867D0">
            <w:pPr>
              <w:rPr>
                <w:rFonts w:asciiTheme="minorHAnsi" w:hAnsiTheme="minorHAnsi" w:cstheme="minorHAnsi"/>
                <w:bCs/>
              </w:rPr>
            </w:pPr>
          </w:p>
        </w:tc>
      </w:tr>
    </w:tbl>
    <w:p w14:paraId="19BA61A1" w14:textId="77777777" w:rsidR="00532615" w:rsidRPr="009B2449" w:rsidRDefault="00532615" w:rsidP="00532615"/>
    <w:p w14:paraId="608D8682" w14:textId="77777777" w:rsidR="00110E24" w:rsidRDefault="00110E24" w:rsidP="00C33282">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p>
    <w:p w14:paraId="7D9E68E0" w14:textId="289C2054" w:rsidR="00685A4C" w:rsidRDefault="00685A4C" w:rsidP="00685A4C">
      <w:pPr>
        <w:jc w:val="center"/>
      </w:pPr>
    </w:p>
    <w:p w14:paraId="412A4C51" w14:textId="77777777" w:rsidR="00685A4C" w:rsidRDefault="00685A4C" w:rsidP="00685A4C">
      <w:pPr>
        <w:pStyle w:val="Title"/>
        <w:jc w:val="center"/>
      </w:pPr>
      <w:r>
        <w:t>Reserves Policy 2024-25</w:t>
      </w:r>
    </w:p>
    <w:p w14:paraId="0EBE8B7B" w14:textId="77777777" w:rsidR="00685A4C" w:rsidRDefault="00685A4C" w:rsidP="00685A4C">
      <w:pPr>
        <w:pStyle w:val="Heading1"/>
      </w:pPr>
      <w:r>
        <w:t>Introduction</w:t>
      </w:r>
    </w:p>
    <w:p w14:paraId="6D189876" w14:textId="77777777" w:rsidR="00685A4C" w:rsidRDefault="00685A4C" w:rsidP="00685A4C">
      <w:pPr>
        <w:ind w:left="-5"/>
        <w:rPr>
          <w:rFonts w:asciiTheme="minorHAnsi" w:hAnsiTheme="minorHAnsi" w:cstheme="minorHAnsi"/>
        </w:rPr>
      </w:pPr>
    </w:p>
    <w:p w14:paraId="3EF9AF2C" w14:textId="4A34F7F0" w:rsidR="00685A4C" w:rsidRDefault="00685A4C" w:rsidP="00685A4C">
      <w:pPr>
        <w:ind w:left="-5"/>
        <w:rPr>
          <w:rFonts w:asciiTheme="minorHAnsi" w:hAnsiTheme="minorHAnsi" w:cstheme="minorHAnsi"/>
        </w:rPr>
      </w:pPr>
      <w:r w:rsidRPr="00685A4C">
        <w:rPr>
          <w:rFonts w:asciiTheme="minorHAnsi" w:hAnsiTheme="minorHAnsi" w:cstheme="minorHAnsi"/>
        </w:rPr>
        <w:t xml:space="preserve">As well as managing "operational" budgets on a year-to-year basis, the Parish Council must also manage its sustainable long-term future. This document explains how this would be achieved. </w:t>
      </w:r>
    </w:p>
    <w:p w14:paraId="186733A5" w14:textId="77777777" w:rsidR="00685A4C" w:rsidRPr="00685A4C" w:rsidRDefault="00685A4C" w:rsidP="00685A4C">
      <w:pPr>
        <w:ind w:left="-5"/>
        <w:rPr>
          <w:rFonts w:asciiTheme="minorHAnsi" w:hAnsiTheme="minorHAnsi" w:cstheme="minorHAnsi"/>
        </w:rPr>
      </w:pPr>
    </w:p>
    <w:p w14:paraId="0BC1FB63" w14:textId="77777777" w:rsidR="00685A4C" w:rsidRPr="00685A4C" w:rsidRDefault="00685A4C" w:rsidP="00685A4C">
      <w:pPr>
        <w:ind w:left="-5"/>
        <w:rPr>
          <w:rFonts w:asciiTheme="minorHAnsi" w:hAnsiTheme="minorHAnsi" w:cstheme="minorHAnsi"/>
        </w:rPr>
      </w:pPr>
      <w:r w:rsidRPr="00685A4C">
        <w:rPr>
          <w:rFonts w:asciiTheme="minorHAnsi" w:hAnsiTheme="minorHAnsi" w:cstheme="minorHAnsi"/>
        </w:rPr>
        <w:t xml:space="preserve">The Council reviewed the status of all reserves between October and December 2023, with reference to the proper practice of the governance and accountability of smaller authorities as laid out in the NALC </w:t>
      </w:r>
      <w:r w:rsidRPr="00685A4C">
        <w:rPr>
          <w:rFonts w:asciiTheme="minorHAnsi" w:hAnsiTheme="minorHAnsi" w:cstheme="minorHAnsi"/>
          <w:i/>
          <w:iCs/>
        </w:rPr>
        <w:t xml:space="preserve">Joint Panel on Accountability and Governance </w:t>
      </w:r>
      <w:proofErr w:type="spellStart"/>
      <w:r w:rsidRPr="00685A4C">
        <w:rPr>
          <w:rFonts w:asciiTheme="minorHAnsi" w:hAnsiTheme="minorHAnsi" w:cstheme="minorHAnsi"/>
          <w:i/>
          <w:iCs/>
        </w:rPr>
        <w:t>Pracitioner’s</w:t>
      </w:r>
      <w:proofErr w:type="spellEnd"/>
      <w:r w:rsidRPr="00685A4C">
        <w:rPr>
          <w:rFonts w:asciiTheme="minorHAnsi" w:hAnsiTheme="minorHAnsi" w:cstheme="minorHAnsi"/>
          <w:i/>
          <w:iCs/>
        </w:rPr>
        <w:t xml:space="preserve"> Guide March 2023, </w:t>
      </w:r>
      <w:r w:rsidRPr="00685A4C">
        <w:rPr>
          <w:rFonts w:asciiTheme="minorHAnsi" w:hAnsiTheme="minorHAnsi" w:cstheme="minorHAnsi"/>
        </w:rPr>
        <w:t>to fulfil the principles of the Annual Governance Statement Assertion 1, and to adhere to the Local Government Finance Act 1992, S49A</w:t>
      </w:r>
    </w:p>
    <w:p w14:paraId="2BD5B49F" w14:textId="77777777" w:rsidR="00685A4C" w:rsidRDefault="00685A4C" w:rsidP="00685A4C">
      <w:pPr>
        <w:pStyle w:val="Heading1"/>
      </w:pPr>
      <w:r>
        <w:t>General (Revenue) Reserves</w:t>
      </w:r>
    </w:p>
    <w:p w14:paraId="0A6118AB" w14:textId="77777777" w:rsidR="00685A4C" w:rsidRDefault="00685A4C" w:rsidP="00685A4C">
      <w:pPr>
        <w:rPr>
          <w:rFonts w:asciiTheme="minorHAnsi" w:hAnsiTheme="minorHAnsi" w:cstheme="minorHAnsi"/>
        </w:rPr>
      </w:pPr>
    </w:p>
    <w:p w14:paraId="407EFF52" w14:textId="064E7166" w:rsidR="00685A4C" w:rsidRDefault="00685A4C" w:rsidP="00685A4C">
      <w:pPr>
        <w:rPr>
          <w:rFonts w:asciiTheme="minorHAnsi" w:hAnsiTheme="minorHAnsi" w:cstheme="minorHAnsi"/>
        </w:rPr>
      </w:pPr>
      <w:r w:rsidRPr="00685A4C">
        <w:rPr>
          <w:rFonts w:asciiTheme="minorHAnsi" w:hAnsiTheme="minorHAnsi" w:cstheme="minorHAnsi"/>
        </w:rPr>
        <w:t xml:space="preserve">The General Reserves provide the Council with sufficient funds to cover unexpected or unforeseen expenditure or emergencies. The use of General Reserves must be authorised by the Council. </w:t>
      </w:r>
    </w:p>
    <w:p w14:paraId="3B5D5338" w14:textId="77777777" w:rsidR="00685A4C" w:rsidRPr="00685A4C" w:rsidRDefault="00685A4C" w:rsidP="00685A4C">
      <w:pPr>
        <w:rPr>
          <w:rFonts w:asciiTheme="minorHAnsi" w:hAnsiTheme="minorHAnsi" w:cstheme="minorHAnsi"/>
        </w:rPr>
      </w:pPr>
    </w:p>
    <w:p w14:paraId="6315B22C" w14:textId="77777777" w:rsidR="00685A4C" w:rsidRPr="00685A4C" w:rsidRDefault="00685A4C" w:rsidP="00685A4C">
      <w:pPr>
        <w:rPr>
          <w:rFonts w:asciiTheme="minorHAnsi" w:hAnsiTheme="minorHAnsi" w:cstheme="minorHAnsi"/>
        </w:rPr>
      </w:pPr>
      <w:r w:rsidRPr="00685A4C">
        <w:rPr>
          <w:rFonts w:asciiTheme="minorHAnsi" w:hAnsiTheme="minorHAnsi" w:cstheme="minorHAnsi"/>
        </w:rPr>
        <w:t>The level of General Reserves shall be reviewed on an annual basis during the annual budgetary review and should be a minimal of three months’ net revenue expenditure. The Council aims to maintain a General Reserve equivalent to at least 50% of precept.</w:t>
      </w:r>
    </w:p>
    <w:tbl>
      <w:tblPr>
        <w:tblStyle w:val="TableGrid"/>
        <w:tblW w:w="9837"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2268"/>
        <w:gridCol w:w="3364"/>
        <w:gridCol w:w="4205"/>
      </w:tblGrid>
      <w:tr w:rsidR="00685A4C" w:rsidRPr="00685A4C" w14:paraId="7320937A" w14:textId="77777777" w:rsidTr="009867D0">
        <w:tc>
          <w:tcPr>
            <w:tcW w:w="2268" w:type="dxa"/>
          </w:tcPr>
          <w:p w14:paraId="52612377"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General Reserve</w:t>
            </w:r>
          </w:p>
        </w:tc>
        <w:tc>
          <w:tcPr>
            <w:tcW w:w="3364" w:type="dxa"/>
          </w:tcPr>
          <w:p w14:paraId="739A7221"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Contribution as of 1 April 2024</w:t>
            </w:r>
          </w:p>
        </w:tc>
        <w:tc>
          <w:tcPr>
            <w:tcW w:w="4205" w:type="dxa"/>
          </w:tcPr>
          <w:p w14:paraId="07195D65"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Duty to act</w:t>
            </w:r>
          </w:p>
        </w:tc>
      </w:tr>
      <w:tr w:rsidR="00685A4C" w:rsidRPr="00685A4C" w14:paraId="136A2406" w14:textId="77777777" w:rsidTr="009867D0">
        <w:tc>
          <w:tcPr>
            <w:tcW w:w="2268" w:type="dxa"/>
          </w:tcPr>
          <w:p w14:paraId="43C69A78"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General Reserve</w:t>
            </w:r>
          </w:p>
        </w:tc>
        <w:tc>
          <w:tcPr>
            <w:tcW w:w="3364" w:type="dxa"/>
          </w:tcPr>
          <w:p w14:paraId="3520BDD8"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£29,200</w:t>
            </w:r>
          </w:p>
        </w:tc>
        <w:tc>
          <w:tcPr>
            <w:tcW w:w="4205" w:type="dxa"/>
          </w:tcPr>
          <w:p w14:paraId="441FCF8D"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sz w:val="16"/>
                <w:szCs w:val="16"/>
              </w:rPr>
              <w:t xml:space="preserve">Local Governance Finance Act 1992, S49A. </w:t>
            </w:r>
          </w:p>
        </w:tc>
      </w:tr>
    </w:tbl>
    <w:p w14:paraId="69F4BED0" w14:textId="77777777" w:rsidR="00685A4C" w:rsidRPr="00685A4C" w:rsidRDefault="00685A4C" w:rsidP="00685A4C">
      <w:pPr>
        <w:rPr>
          <w:rFonts w:asciiTheme="minorHAnsi" w:hAnsiTheme="minorHAnsi" w:cstheme="minorHAnsi"/>
        </w:rPr>
      </w:pPr>
      <w:r w:rsidRPr="00685A4C">
        <w:rPr>
          <w:rFonts w:asciiTheme="minorHAnsi" w:hAnsiTheme="minorHAnsi" w:cstheme="minorHAnsi"/>
        </w:rPr>
        <w:t xml:space="preserve">  </w:t>
      </w:r>
    </w:p>
    <w:p w14:paraId="6D491A16" w14:textId="77777777" w:rsidR="00685A4C" w:rsidRDefault="00685A4C" w:rsidP="00685A4C">
      <w:pPr>
        <w:pStyle w:val="Heading1"/>
      </w:pPr>
      <w:r>
        <w:lastRenderedPageBreak/>
        <w:t>Earmarked Reserves (EMRs)</w:t>
      </w:r>
    </w:p>
    <w:p w14:paraId="6815FE91" w14:textId="77777777" w:rsidR="00685A4C" w:rsidRDefault="00685A4C" w:rsidP="00685A4C">
      <w:pPr>
        <w:rPr>
          <w:rFonts w:asciiTheme="minorHAnsi" w:hAnsiTheme="minorHAnsi" w:cstheme="minorHAnsi"/>
        </w:rPr>
      </w:pPr>
    </w:p>
    <w:p w14:paraId="287AA6BE" w14:textId="49FC1DF4" w:rsidR="00685A4C" w:rsidRPr="00685A4C" w:rsidRDefault="00685A4C" w:rsidP="00685A4C">
      <w:pPr>
        <w:rPr>
          <w:rFonts w:asciiTheme="minorHAnsi" w:hAnsiTheme="minorHAnsi" w:cstheme="minorHAnsi"/>
        </w:rPr>
      </w:pPr>
      <w:r w:rsidRPr="00685A4C">
        <w:rPr>
          <w:rFonts w:asciiTheme="minorHAnsi" w:hAnsiTheme="minorHAnsi" w:cstheme="minorHAnsi"/>
        </w:rPr>
        <w:t>Ripponden Parish Council has authorised the establishment of several Earmarked Reserves (EMRs) to allow for future expenditure commitments over two or more years.  These reserves shall be used only for the purpose for which they have been created.</w:t>
      </w:r>
    </w:p>
    <w:p w14:paraId="045B9E78" w14:textId="77777777" w:rsidR="00685A4C" w:rsidRPr="00685A4C" w:rsidRDefault="00685A4C" w:rsidP="00685A4C">
      <w:pPr>
        <w:rPr>
          <w:rFonts w:asciiTheme="minorHAnsi" w:hAnsiTheme="minorHAnsi" w:cstheme="minorHAnsi"/>
        </w:rPr>
      </w:pPr>
      <w:r w:rsidRPr="00685A4C">
        <w:rPr>
          <w:rFonts w:asciiTheme="minorHAnsi" w:hAnsiTheme="minorHAnsi" w:cstheme="minorHAnsi"/>
        </w:rPr>
        <w:t xml:space="preserve">Where the purpose of a specific EMR becomes obsolete, or where there is an over-provision of funds, the excess may, on the approval of the Council, be transferred to the General Reserve or one or more other EMRs.  </w:t>
      </w:r>
    </w:p>
    <w:p w14:paraId="144CBF45" w14:textId="77777777" w:rsidR="00685A4C" w:rsidRDefault="00685A4C" w:rsidP="00685A4C">
      <w:pPr>
        <w:rPr>
          <w:rFonts w:asciiTheme="minorHAnsi" w:hAnsiTheme="minorHAnsi" w:cstheme="minorHAnsi"/>
        </w:rPr>
      </w:pPr>
    </w:p>
    <w:p w14:paraId="49DB1418" w14:textId="2ED3F437" w:rsidR="00685A4C" w:rsidRPr="00685A4C" w:rsidRDefault="00685A4C" w:rsidP="00685A4C">
      <w:pPr>
        <w:rPr>
          <w:rFonts w:asciiTheme="minorHAnsi" w:hAnsiTheme="minorHAnsi" w:cstheme="minorHAnsi"/>
        </w:rPr>
      </w:pPr>
      <w:r w:rsidRPr="00685A4C">
        <w:rPr>
          <w:rFonts w:asciiTheme="minorHAnsi" w:hAnsiTheme="minorHAnsi" w:cstheme="minorHAnsi"/>
        </w:rPr>
        <w:t xml:space="preserve">The Council’s approval is required for any expenditure from the EMRs. </w:t>
      </w:r>
    </w:p>
    <w:p w14:paraId="791315B9" w14:textId="77777777" w:rsidR="00685A4C" w:rsidRDefault="00685A4C" w:rsidP="00685A4C">
      <w:pPr>
        <w:rPr>
          <w:rFonts w:asciiTheme="minorHAnsi" w:hAnsiTheme="minorHAnsi" w:cstheme="minorHAnsi"/>
        </w:rPr>
      </w:pPr>
    </w:p>
    <w:p w14:paraId="749EC6E4" w14:textId="5F527303" w:rsidR="00685A4C" w:rsidRPr="00685A4C" w:rsidRDefault="00685A4C" w:rsidP="00685A4C">
      <w:pPr>
        <w:rPr>
          <w:rFonts w:asciiTheme="minorHAnsi" w:hAnsiTheme="minorHAnsi" w:cstheme="minorHAnsi"/>
        </w:rPr>
      </w:pPr>
      <w:r w:rsidRPr="00685A4C">
        <w:rPr>
          <w:rFonts w:asciiTheme="minorHAnsi" w:hAnsiTheme="minorHAnsi" w:cstheme="minorHAnsi"/>
        </w:rPr>
        <w:t xml:space="preserve">At the annual budget setting meeting, the Parish Council decides the values to be allocated from forthcoming year’s operational expenditure into each EMR. The Parish Council also considers whether any unallocated balances – for example, at the financial year end -- should be reallocated to some or </w:t>
      </w:r>
      <w:proofErr w:type="gramStart"/>
      <w:r w:rsidRPr="00685A4C">
        <w:rPr>
          <w:rFonts w:asciiTheme="minorHAnsi" w:hAnsiTheme="minorHAnsi" w:cstheme="minorHAnsi"/>
        </w:rPr>
        <w:t>all of</w:t>
      </w:r>
      <w:proofErr w:type="gramEnd"/>
      <w:r w:rsidRPr="00685A4C">
        <w:rPr>
          <w:rFonts w:asciiTheme="minorHAnsi" w:hAnsiTheme="minorHAnsi" w:cstheme="minorHAnsi"/>
        </w:rPr>
        <w:t xml:space="preserve"> the EMRs. The values of the EMRs -- together with income and expenditure -- are reported to a Full Council meeting. Full Council must also </w:t>
      </w:r>
    </w:p>
    <w:p w14:paraId="56B1D644" w14:textId="77777777" w:rsidR="00685A4C" w:rsidRDefault="00685A4C" w:rsidP="00685A4C">
      <w:pPr>
        <w:rPr>
          <w:rFonts w:asciiTheme="minorHAnsi" w:hAnsiTheme="minorHAnsi" w:cstheme="minorHAnsi"/>
        </w:rPr>
      </w:pPr>
    </w:p>
    <w:p w14:paraId="0A41016E" w14:textId="6C356007" w:rsidR="00685A4C" w:rsidRPr="00685A4C" w:rsidRDefault="00685A4C" w:rsidP="00685A4C">
      <w:pPr>
        <w:rPr>
          <w:rFonts w:asciiTheme="minorHAnsi" w:hAnsiTheme="minorHAnsi" w:cstheme="minorHAnsi"/>
        </w:rPr>
      </w:pPr>
      <w:r w:rsidRPr="00685A4C">
        <w:rPr>
          <w:rFonts w:asciiTheme="minorHAnsi" w:hAnsiTheme="minorHAnsi" w:cstheme="minorHAnsi"/>
        </w:rPr>
        <w:t xml:space="preserve">The purpose and operation of each EMR is detailed below. </w:t>
      </w:r>
    </w:p>
    <w:tbl>
      <w:tblPr>
        <w:tblStyle w:val="TableGrid"/>
        <w:tblW w:w="9871"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111"/>
        <w:gridCol w:w="1418"/>
        <w:gridCol w:w="4342"/>
      </w:tblGrid>
      <w:tr w:rsidR="00685A4C" w:rsidRPr="00685A4C" w14:paraId="6DA8B4BC" w14:textId="77777777" w:rsidTr="009867D0">
        <w:tc>
          <w:tcPr>
            <w:tcW w:w="4111" w:type="dxa"/>
          </w:tcPr>
          <w:p w14:paraId="7AE0A250"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rPr>
              <w:t xml:space="preserve"> </w:t>
            </w:r>
            <w:r w:rsidRPr="00685A4C">
              <w:rPr>
                <w:rFonts w:asciiTheme="minorHAnsi" w:hAnsiTheme="minorHAnsi" w:cstheme="minorHAnsi"/>
                <w:b/>
                <w:bCs/>
              </w:rPr>
              <w:t>EMR</w:t>
            </w:r>
          </w:p>
        </w:tc>
        <w:tc>
          <w:tcPr>
            <w:tcW w:w="1418" w:type="dxa"/>
          </w:tcPr>
          <w:p w14:paraId="16BFD099"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Contribution as of 1 April 2024</w:t>
            </w:r>
          </w:p>
        </w:tc>
        <w:tc>
          <w:tcPr>
            <w:tcW w:w="4342" w:type="dxa"/>
          </w:tcPr>
          <w:p w14:paraId="57B24909"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Power/duty to incur expenditure</w:t>
            </w:r>
          </w:p>
        </w:tc>
      </w:tr>
      <w:tr w:rsidR="00685A4C" w:rsidRPr="00685A4C" w14:paraId="7EA94FB6" w14:textId="77777777" w:rsidTr="009867D0">
        <w:tc>
          <w:tcPr>
            <w:tcW w:w="4111" w:type="dxa"/>
          </w:tcPr>
          <w:p w14:paraId="7C2A81A9"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Bench renovation</w:t>
            </w:r>
          </w:p>
        </w:tc>
        <w:tc>
          <w:tcPr>
            <w:tcW w:w="1418" w:type="dxa"/>
          </w:tcPr>
          <w:p w14:paraId="05BD29DB"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500.00</w:t>
            </w:r>
          </w:p>
        </w:tc>
        <w:tc>
          <w:tcPr>
            <w:tcW w:w="4342" w:type="dxa"/>
          </w:tcPr>
          <w:p w14:paraId="44FB7AF8"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sz w:val="16"/>
                <w:szCs w:val="16"/>
              </w:rPr>
              <w:t>Parish Councils Act 1957, S1.</w:t>
            </w:r>
          </w:p>
        </w:tc>
      </w:tr>
      <w:tr w:rsidR="00685A4C" w:rsidRPr="00685A4C" w14:paraId="0FA73616" w14:textId="77777777" w:rsidTr="009867D0">
        <w:tc>
          <w:tcPr>
            <w:tcW w:w="4111" w:type="dxa"/>
          </w:tcPr>
          <w:p w14:paraId="4063EE3B"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Building repair costs</w:t>
            </w:r>
          </w:p>
        </w:tc>
        <w:tc>
          <w:tcPr>
            <w:tcW w:w="1418" w:type="dxa"/>
          </w:tcPr>
          <w:p w14:paraId="54B723AD"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30,000.00</w:t>
            </w:r>
          </w:p>
        </w:tc>
        <w:tc>
          <w:tcPr>
            <w:tcW w:w="4342" w:type="dxa"/>
          </w:tcPr>
          <w:p w14:paraId="10E08050"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color w:val="111111"/>
                <w:sz w:val="16"/>
                <w:szCs w:val="16"/>
              </w:rPr>
              <w:t>Local Government Act (LGA) 1972</w:t>
            </w:r>
            <w:r w:rsidRPr="00685A4C">
              <w:rPr>
                <w:rFonts w:asciiTheme="minorHAnsi" w:hAnsiTheme="minorHAnsi" w:cstheme="minorHAnsi"/>
                <w:sz w:val="16"/>
                <w:szCs w:val="16"/>
              </w:rPr>
              <w:t>, section 133.</w:t>
            </w:r>
          </w:p>
        </w:tc>
      </w:tr>
      <w:tr w:rsidR="00685A4C" w:rsidRPr="00685A4C" w14:paraId="5D18B6AB" w14:textId="77777777" w:rsidTr="009867D0">
        <w:tc>
          <w:tcPr>
            <w:tcW w:w="4111" w:type="dxa"/>
          </w:tcPr>
          <w:p w14:paraId="1CD2A63D"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Car parking provision</w:t>
            </w:r>
          </w:p>
        </w:tc>
        <w:tc>
          <w:tcPr>
            <w:tcW w:w="1418" w:type="dxa"/>
          </w:tcPr>
          <w:p w14:paraId="58402722"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3,000.00</w:t>
            </w:r>
          </w:p>
        </w:tc>
        <w:tc>
          <w:tcPr>
            <w:tcW w:w="4342" w:type="dxa"/>
          </w:tcPr>
          <w:p w14:paraId="302A2D4D"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sz w:val="16"/>
                <w:szCs w:val="16"/>
              </w:rPr>
              <w:t>Road Traffic Regulation Act 1984, subsections 57 and 63.</w:t>
            </w:r>
          </w:p>
        </w:tc>
      </w:tr>
      <w:tr w:rsidR="00685A4C" w:rsidRPr="00685A4C" w14:paraId="77F92840" w14:textId="77777777" w:rsidTr="009867D0">
        <w:tc>
          <w:tcPr>
            <w:tcW w:w="4111" w:type="dxa"/>
          </w:tcPr>
          <w:p w14:paraId="182493D8"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Elections/co-options (two contests)</w:t>
            </w:r>
          </w:p>
        </w:tc>
        <w:tc>
          <w:tcPr>
            <w:tcW w:w="1418" w:type="dxa"/>
          </w:tcPr>
          <w:p w14:paraId="4E487127"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7,000.00</w:t>
            </w:r>
          </w:p>
        </w:tc>
        <w:tc>
          <w:tcPr>
            <w:tcW w:w="4342" w:type="dxa"/>
          </w:tcPr>
          <w:p w14:paraId="4C29BB09"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color w:val="111111"/>
                <w:sz w:val="16"/>
                <w:szCs w:val="16"/>
              </w:rPr>
              <w:t>Local Government Act (LGA) 1972</w:t>
            </w:r>
            <w:r w:rsidRPr="00685A4C">
              <w:rPr>
                <w:rFonts w:asciiTheme="minorHAnsi" w:hAnsiTheme="minorHAnsi" w:cstheme="minorHAnsi"/>
                <w:sz w:val="16"/>
                <w:szCs w:val="16"/>
              </w:rPr>
              <w:t>, S7.</w:t>
            </w:r>
          </w:p>
        </w:tc>
      </w:tr>
      <w:tr w:rsidR="00685A4C" w:rsidRPr="00685A4C" w14:paraId="607767D0" w14:textId="77777777" w:rsidTr="009867D0">
        <w:tc>
          <w:tcPr>
            <w:tcW w:w="4111" w:type="dxa"/>
          </w:tcPr>
          <w:p w14:paraId="2C8A133E"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Employment (leave of absence mitigation)</w:t>
            </w:r>
          </w:p>
        </w:tc>
        <w:tc>
          <w:tcPr>
            <w:tcW w:w="1418" w:type="dxa"/>
          </w:tcPr>
          <w:p w14:paraId="4810EBE4"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14,000.00</w:t>
            </w:r>
          </w:p>
        </w:tc>
        <w:tc>
          <w:tcPr>
            <w:tcW w:w="4342" w:type="dxa"/>
          </w:tcPr>
          <w:p w14:paraId="4C3676C6" w14:textId="77777777" w:rsidR="00685A4C" w:rsidRPr="00685A4C" w:rsidRDefault="00685A4C" w:rsidP="009867D0">
            <w:pPr>
              <w:rPr>
                <w:rFonts w:asciiTheme="minorHAnsi" w:hAnsiTheme="minorHAnsi" w:cstheme="minorHAnsi"/>
                <w:color w:val="111111"/>
                <w:sz w:val="16"/>
                <w:szCs w:val="16"/>
              </w:rPr>
            </w:pPr>
            <w:r w:rsidRPr="00685A4C">
              <w:rPr>
                <w:rFonts w:asciiTheme="minorHAnsi" w:hAnsiTheme="minorHAnsi" w:cstheme="minorHAnsi"/>
                <w:color w:val="111111"/>
                <w:sz w:val="16"/>
                <w:szCs w:val="16"/>
              </w:rPr>
              <w:t>Local Government Act (LGA) 1972, section 112.</w:t>
            </w:r>
          </w:p>
        </w:tc>
      </w:tr>
      <w:tr w:rsidR="00685A4C" w:rsidRPr="00685A4C" w14:paraId="23FE7375" w14:textId="77777777" w:rsidTr="009867D0">
        <w:tc>
          <w:tcPr>
            <w:tcW w:w="4111" w:type="dxa"/>
          </w:tcPr>
          <w:p w14:paraId="5FD68741"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Noticeboard replacement</w:t>
            </w:r>
            <w:r w:rsidRPr="00685A4C">
              <w:rPr>
                <w:rFonts w:asciiTheme="minorHAnsi" w:hAnsiTheme="minorHAnsi" w:cstheme="minorHAnsi"/>
              </w:rPr>
              <w:tab/>
            </w:r>
          </w:p>
        </w:tc>
        <w:tc>
          <w:tcPr>
            <w:tcW w:w="1418" w:type="dxa"/>
          </w:tcPr>
          <w:p w14:paraId="440FA9A5"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640.00</w:t>
            </w:r>
          </w:p>
        </w:tc>
        <w:tc>
          <w:tcPr>
            <w:tcW w:w="4342" w:type="dxa"/>
          </w:tcPr>
          <w:p w14:paraId="27EC0166" w14:textId="77777777" w:rsidR="00685A4C" w:rsidRPr="00685A4C" w:rsidRDefault="00685A4C" w:rsidP="009867D0">
            <w:pPr>
              <w:rPr>
                <w:rFonts w:asciiTheme="minorHAnsi" w:hAnsiTheme="minorHAnsi" w:cstheme="minorHAnsi"/>
                <w:color w:val="111111"/>
                <w:sz w:val="16"/>
                <w:szCs w:val="16"/>
              </w:rPr>
            </w:pPr>
            <w:r w:rsidRPr="00685A4C">
              <w:rPr>
                <w:rFonts w:asciiTheme="minorHAnsi" w:hAnsiTheme="minorHAnsi" w:cstheme="minorHAnsi"/>
                <w:color w:val="111111"/>
                <w:sz w:val="16"/>
                <w:szCs w:val="16"/>
              </w:rPr>
              <w:t>Local Government Act (LGA) 1972, section 142.</w:t>
            </w:r>
          </w:p>
        </w:tc>
      </w:tr>
      <w:tr w:rsidR="00685A4C" w:rsidRPr="00685A4C" w14:paraId="03671447" w14:textId="77777777" w:rsidTr="009867D0">
        <w:tc>
          <w:tcPr>
            <w:tcW w:w="4111" w:type="dxa"/>
          </w:tcPr>
          <w:p w14:paraId="73A01B54"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Playground repair</w:t>
            </w:r>
            <w:r w:rsidRPr="00685A4C">
              <w:rPr>
                <w:rFonts w:asciiTheme="minorHAnsi" w:hAnsiTheme="minorHAnsi" w:cstheme="minorHAnsi"/>
              </w:rPr>
              <w:tab/>
            </w:r>
          </w:p>
        </w:tc>
        <w:tc>
          <w:tcPr>
            <w:tcW w:w="1418" w:type="dxa"/>
          </w:tcPr>
          <w:p w14:paraId="60455ED3"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2,000.00</w:t>
            </w:r>
          </w:p>
        </w:tc>
        <w:tc>
          <w:tcPr>
            <w:tcW w:w="4342" w:type="dxa"/>
          </w:tcPr>
          <w:p w14:paraId="6053A17D"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sz w:val="16"/>
                <w:szCs w:val="16"/>
              </w:rPr>
              <w:t>Local Government (Miscellaneous Provisions) Act 1976, S19.</w:t>
            </w:r>
          </w:p>
        </w:tc>
      </w:tr>
      <w:tr w:rsidR="00685A4C" w:rsidRPr="00685A4C" w14:paraId="7AC8ABE8" w14:textId="77777777" w:rsidTr="009867D0">
        <w:tc>
          <w:tcPr>
            <w:tcW w:w="4111" w:type="dxa"/>
          </w:tcPr>
          <w:p w14:paraId="24818F6F"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Replant memorials/renovate horticultural sites</w:t>
            </w:r>
          </w:p>
        </w:tc>
        <w:tc>
          <w:tcPr>
            <w:tcW w:w="1418" w:type="dxa"/>
          </w:tcPr>
          <w:p w14:paraId="19684C2D"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4,000.00</w:t>
            </w:r>
          </w:p>
        </w:tc>
        <w:tc>
          <w:tcPr>
            <w:tcW w:w="4342" w:type="dxa"/>
          </w:tcPr>
          <w:p w14:paraId="513F0C53"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sz w:val="16"/>
                <w:szCs w:val="16"/>
              </w:rPr>
              <w:t>Public Health Act 1875, section 164.</w:t>
            </w:r>
          </w:p>
        </w:tc>
      </w:tr>
      <w:tr w:rsidR="00685A4C" w:rsidRPr="00685A4C" w14:paraId="2198C4FB" w14:textId="77777777" w:rsidTr="009867D0">
        <w:tc>
          <w:tcPr>
            <w:tcW w:w="4111" w:type="dxa"/>
          </w:tcPr>
          <w:p w14:paraId="7F77E8BA"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Telephone box repair</w:t>
            </w:r>
          </w:p>
        </w:tc>
        <w:tc>
          <w:tcPr>
            <w:tcW w:w="1418" w:type="dxa"/>
          </w:tcPr>
          <w:p w14:paraId="362814BE"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1,500.00</w:t>
            </w:r>
          </w:p>
        </w:tc>
        <w:tc>
          <w:tcPr>
            <w:tcW w:w="4342" w:type="dxa"/>
          </w:tcPr>
          <w:p w14:paraId="3AB08987" w14:textId="77777777" w:rsidR="00685A4C" w:rsidRPr="00685A4C" w:rsidRDefault="00685A4C" w:rsidP="009867D0">
            <w:pPr>
              <w:rPr>
                <w:rFonts w:asciiTheme="minorHAnsi" w:hAnsiTheme="minorHAnsi" w:cstheme="minorHAnsi"/>
                <w:color w:val="111111"/>
                <w:sz w:val="16"/>
                <w:szCs w:val="16"/>
              </w:rPr>
            </w:pPr>
            <w:r w:rsidRPr="00685A4C">
              <w:rPr>
                <w:rFonts w:asciiTheme="minorHAnsi" w:hAnsiTheme="minorHAnsi" w:cstheme="minorHAnsi"/>
                <w:color w:val="111111"/>
                <w:sz w:val="16"/>
                <w:szCs w:val="16"/>
              </w:rPr>
              <w:t>Local Government Act (LGA) 1972, section 144.</w:t>
            </w:r>
          </w:p>
        </w:tc>
      </w:tr>
      <w:tr w:rsidR="00685A4C" w:rsidRPr="00685A4C" w14:paraId="31C32600" w14:textId="77777777" w:rsidTr="009867D0">
        <w:tc>
          <w:tcPr>
            <w:tcW w:w="4111" w:type="dxa"/>
            <w:tcBorders>
              <w:bottom w:val="single" w:sz="4" w:space="0" w:color="auto"/>
            </w:tcBorders>
          </w:tcPr>
          <w:p w14:paraId="7CC988DA"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Website update</w:t>
            </w:r>
          </w:p>
        </w:tc>
        <w:tc>
          <w:tcPr>
            <w:tcW w:w="1418" w:type="dxa"/>
            <w:tcBorders>
              <w:bottom w:val="single" w:sz="4" w:space="0" w:color="auto"/>
            </w:tcBorders>
          </w:tcPr>
          <w:p w14:paraId="5A9411D3" w14:textId="77777777" w:rsidR="00685A4C" w:rsidRPr="00685A4C" w:rsidRDefault="00685A4C" w:rsidP="009867D0">
            <w:pPr>
              <w:rPr>
                <w:rFonts w:asciiTheme="minorHAnsi" w:hAnsiTheme="minorHAnsi" w:cstheme="minorHAnsi"/>
              </w:rPr>
            </w:pPr>
            <w:r w:rsidRPr="00685A4C">
              <w:rPr>
                <w:rFonts w:asciiTheme="minorHAnsi" w:hAnsiTheme="minorHAnsi" w:cstheme="minorHAnsi"/>
              </w:rPr>
              <w:t>2,000.00</w:t>
            </w:r>
          </w:p>
        </w:tc>
        <w:tc>
          <w:tcPr>
            <w:tcW w:w="4342" w:type="dxa"/>
            <w:tcBorders>
              <w:bottom w:val="single" w:sz="4" w:space="0" w:color="auto"/>
            </w:tcBorders>
          </w:tcPr>
          <w:p w14:paraId="7D7CA497" w14:textId="77777777" w:rsidR="00685A4C" w:rsidRPr="00685A4C" w:rsidRDefault="00685A4C" w:rsidP="009867D0">
            <w:pPr>
              <w:rPr>
                <w:rFonts w:asciiTheme="minorHAnsi" w:hAnsiTheme="minorHAnsi" w:cstheme="minorHAnsi"/>
                <w:color w:val="111111"/>
                <w:sz w:val="16"/>
                <w:szCs w:val="16"/>
              </w:rPr>
            </w:pPr>
            <w:r w:rsidRPr="00685A4C">
              <w:rPr>
                <w:rFonts w:asciiTheme="minorHAnsi" w:hAnsiTheme="minorHAnsi" w:cstheme="minorHAnsi"/>
                <w:color w:val="111111"/>
                <w:sz w:val="16"/>
                <w:szCs w:val="16"/>
              </w:rPr>
              <w:t>Local Government Act (LGA) 1972, section 142.</w:t>
            </w:r>
          </w:p>
        </w:tc>
      </w:tr>
      <w:tr w:rsidR="00685A4C" w:rsidRPr="00685A4C" w14:paraId="2EBB302F" w14:textId="77777777" w:rsidTr="009867D0">
        <w:tc>
          <w:tcPr>
            <w:tcW w:w="4111" w:type="dxa"/>
            <w:tcBorders>
              <w:top w:val="single" w:sz="4" w:space="0" w:color="auto"/>
              <w:left w:val="single" w:sz="4" w:space="0" w:color="auto"/>
              <w:bottom w:val="single" w:sz="4" w:space="0" w:color="auto"/>
            </w:tcBorders>
          </w:tcPr>
          <w:p w14:paraId="26958C44"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Total</w:t>
            </w:r>
          </w:p>
        </w:tc>
        <w:tc>
          <w:tcPr>
            <w:tcW w:w="1418" w:type="dxa"/>
            <w:tcBorders>
              <w:top w:val="single" w:sz="4" w:space="0" w:color="auto"/>
              <w:bottom w:val="single" w:sz="4" w:space="0" w:color="auto"/>
            </w:tcBorders>
          </w:tcPr>
          <w:p w14:paraId="5232E45E"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£64,640.00</w:t>
            </w:r>
          </w:p>
        </w:tc>
        <w:tc>
          <w:tcPr>
            <w:tcW w:w="4342" w:type="dxa"/>
            <w:tcBorders>
              <w:top w:val="single" w:sz="4" w:space="0" w:color="auto"/>
              <w:bottom w:val="single" w:sz="4" w:space="0" w:color="auto"/>
              <w:right w:val="single" w:sz="4" w:space="0" w:color="auto"/>
            </w:tcBorders>
          </w:tcPr>
          <w:p w14:paraId="056FD7EC" w14:textId="77777777" w:rsidR="00685A4C" w:rsidRPr="00685A4C" w:rsidRDefault="00685A4C" w:rsidP="009867D0">
            <w:pPr>
              <w:rPr>
                <w:rFonts w:asciiTheme="minorHAnsi" w:hAnsiTheme="minorHAnsi" w:cstheme="minorHAnsi"/>
              </w:rPr>
            </w:pPr>
          </w:p>
        </w:tc>
      </w:tr>
    </w:tbl>
    <w:p w14:paraId="5E343E6F" w14:textId="77777777" w:rsidR="00685A4C" w:rsidRPr="00685A4C" w:rsidRDefault="00685A4C" w:rsidP="00685A4C">
      <w:pPr>
        <w:rPr>
          <w:rFonts w:asciiTheme="minorHAnsi" w:hAnsiTheme="minorHAnsi" w:cstheme="minorHAnsi"/>
        </w:rPr>
      </w:pPr>
    </w:p>
    <w:p w14:paraId="154C0D7B" w14:textId="77777777" w:rsidR="00685A4C" w:rsidRDefault="00685A4C" w:rsidP="00685A4C">
      <w:pPr>
        <w:pStyle w:val="Heading1"/>
      </w:pPr>
      <w:r>
        <w:t>Capital Reserves</w:t>
      </w:r>
    </w:p>
    <w:p w14:paraId="66503A82" w14:textId="77777777" w:rsidR="00685A4C" w:rsidRDefault="00685A4C" w:rsidP="00685A4C">
      <w:pPr>
        <w:spacing w:after="160" w:line="259" w:lineRule="auto"/>
        <w:rPr>
          <w:rFonts w:asciiTheme="minorHAnsi" w:hAnsiTheme="minorHAnsi" w:cstheme="minorHAnsi"/>
        </w:rPr>
      </w:pPr>
    </w:p>
    <w:p w14:paraId="21ADE367" w14:textId="7F75D3ED" w:rsidR="00685A4C" w:rsidRPr="00685A4C" w:rsidRDefault="00685A4C" w:rsidP="00685A4C">
      <w:pPr>
        <w:spacing w:after="160" w:line="259" w:lineRule="auto"/>
        <w:rPr>
          <w:rFonts w:asciiTheme="minorHAnsi" w:hAnsiTheme="minorHAnsi" w:cstheme="minorHAnsi"/>
        </w:rPr>
      </w:pPr>
      <w:r w:rsidRPr="00685A4C">
        <w:rPr>
          <w:rFonts w:asciiTheme="minorHAnsi" w:hAnsiTheme="minorHAnsi" w:cstheme="minorHAnsi"/>
        </w:rPr>
        <w:t xml:space="preserve">Ripponden Parish Council has a capital reserve of monies remaining from the sale of Central Hall in Ripponden. The Parish Council reviewed this reserve in November 2023 and set out what the reserve may be used for in the coming years. </w:t>
      </w:r>
    </w:p>
    <w:p w14:paraId="26F9B758" w14:textId="77777777" w:rsidR="00685A4C" w:rsidRPr="009C2D3B" w:rsidRDefault="00685A4C" w:rsidP="00685A4C">
      <w:pPr>
        <w:pStyle w:val="Heading2"/>
      </w:pPr>
      <w:r>
        <w:t xml:space="preserve">Purpose  </w:t>
      </w:r>
    </w:p>
    <w:p w14:paraId="1C0D1CE1" w14:textId="77777777" w:rsidR="00685A4C" w:rsidRDefault="00685A4C" w:rsidP="00685A4C">
      <w:pPr>
        <w:ind w:left="-5"/>
        <w:rPr>
          <w:rFonts w:asciiTheme="minorHAnsi" w:hAnsiTheme="minorHAnsi" w:cstheme="minorHAnsi"/>
        </w:rPr>
      </w:pPr>
    </w:p>
    <w:p w14:paraId="54FB650A" w14:textId="2EE1808B" w:rsidR="00685A4C" w:rsidRPr="00685A4C" w:rsidRDefault="00685A4C" w:rsidP="00685A4C">
      <w:pPr>
        <w:ind w:left="-5"/>
        <w:rPr>
          <w:rFonts w:asciiTheme="minorHAnsi" w:hAnsiTheme="minorHAnsi" w:cstheme="minorHAnsi"/>
        </w:rPr>
      </w:pPr>
      <w:r w:rsidRPr="00685A4C">
        <w:rPr>
          <w:rFonts w:asciiTheme="minorHAnsi" w:hAnsiTheme="minorHAnsi" w:cstheme="minorHAnsi"/>
        </w:rPr>
        <w:t xml:space="preserve">The purpose of the capital reserve is to enable the purchase of new capital assets as and when an opportunity arises that the Parish Council wishes to pursue. This fund can also be used for the purchase of small assets – for example, IT equipment -- but this is not the primary purpose of this fund. </w:t>
      </w:r>
    </w:p>
    <w:tbl>
      <w:tblPr>
        <w:tblStyle w:val="TableGrid"/>
        <w:tblW w:w="9837"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248"/>
        <w:gridCol w:w="1384"/>
        <w:gridCol w:w="4205"/>
      </w:tblGrid>
      <w:tr w:rsidR="00685A4C" w:rsidRPr="00685A4C" w14:paraId="2316503E" w14:textId="77777777" w:rsidTr="009867D0">
        <w:tc>
          <w:tcPr>
            <w:tcW w:w="4248" w:type="dxa"/>
          </w:tcPr>
          <w:p w14:paraId="4B6001B4"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 xml:space="preserve">Allocation </w:t>
            </w:r>
          </w:p>
        </w:tc>
        <w:tc>
          <w:tcPr>
            <w:tcW w:w="1384" w:type="dxa"/>
          </w:tcPr>
          <w:p w14:paraId="3D2E44C3"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Potential contribution</w:t>
            </w:r>
          </w:p>
        </w:tc>
        <w:tc>
          <w:tcPr>
            <w:tcW w:w="4205" w:type="dxa"/>
          </w:tcPr>
          <w:p w14:paraId="3310B5AC"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Power/duty to incur expenditure</w:t>
            </w:r>
          </w:p>
        </w:tc>
      </w:tr>
      <w:tr w:rsidR="00685A4C" w:rsidRPr="00685A4C" w14:paraId="7B625853" w14:textId="77777777" w:rsidTr="009867D0">
        <w:tc>
          <w:tcPr>
            <w:tcW w:w="4248" w:type="dxa"/>
            <w:vAlign w:val="bottom"/>
          </w:tcPr>
          <w:p w14:paraId="2A111C50"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t>Festive lights</w:t>
            </w:r>
          </w:p>
        </w:tc>
        <w:tc>
          <w:tcPr>
            <w:tcW w:w="1384" w:type="dxa"/>
            <w:vAlign w:val="bottom"/>
          </w:tcPr>
          <w:p w14:paraId="6D77EEF8"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t>12,000.00</w:t>
            </w:r>
          </w:p>
        </w:tc>
        <w:tc>
          <w:tcPr>
            <w:tcW w:w="4205" w:type="dxa"/>
          </w:tcPr>
          <w:p w14:paraId="2D178BFE" w14:textId="77777777" w:rsidR="00685A4C" w:rsidRPr="00685A4C" w:rsidRDefault="00685A4C" w:rsidP="009867D0">
            <w:pPr>
              <w:rPr>
                <w:rFonts w:asciiTheme="minorHAnsi" w:hAnsiTheme="minorHAnsi" w:cstheme="minorHAnsi"/>
                <w:color w:val="111111"/>
                <w:sz w:val="16"/>
                <w:szCs w:val="16"/>
              </w:rPr>
            </w:pPr>
            <w:r w:rsidRPr="00685A4C">
              <w:rPr>
                <w:rFonts w:asciiTheme="minorHAnsi" w:hAnsiTheme="minorHAnsi" w:cstheme="minorHAnsi"/>
                <w:color w:val="111111"/>
                <w:sz w:val="16"/>
                <w:szCs w:val="16"/>
              </w:rPr>
              <w:t>Local Government Act (LGA) 1972, section 144.</w:t>
            </w:r>
          </w:p>
        </w:tc>
      </w:tr>
      <w:tr w:rsidR="00685A4C" w:rsidRPr="00685A4C" w14:paraId="6DE72B7F" w14:textId="77777777" w:rsidTr="009867D0">
        <w:tc>
          <w:tcPr>
            <w:tcW w:w="4248" w:type="dxa"/>
            <w:vAlign w:val="bottom"/>
          </w:tcPr>
          <w:p w14:paraId="06E36C2E"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t>Playground equipment</w:t>
            </w:r>
          </w:p>
        </w:tc>
        <w:tc>
          <w:tcPr>
            <w:tcW w:w="1384" w:type="dxa"/>
            <w:vAlign w:val="bottom"/>
          </w:tcPr>
          <w:p w14:paraId="5DB9D648"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t>7,000.00</w:t>
            </w:r>
          </w:p>
        </w:tc>
        <w:tc>
          <w:tcPr>
            <w:tcW w:w="4205" w:type="dxa"/>
          </w:tcPr>
          <w:p w14:paraId="3D5E837D"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sz w:val="16"/>
                <w:szCs w:val="16"/>
              </w:rPr>
              <w:t>Local Government (Miscellaneous Provisions) Act 1976, S19.</w:t>
            </w:r>
          </w:p>
        </w:tc>
      </w:tr>
      <w:tr w:rsidR="00685A4C" w:rsidRPr="00685A4C" w14:paraId="4294C542" w14:textId="77777777" w:rsidTr="009867D0">
        <w:tc>
          <w:tcPr>
            <w:tcW w:w="4248" w:type="dxa"/>
            <w:vAlign w:val="bottom"/>
          </w:tcPr>
          <w:p w14:paraId="587CA637"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lastRenderedPageBreak/>
              <w:t xml:space="preserve">Public space railings </w:t>
            </w:r>
          </w:p>
        </w:tc>
        <w:tc>
          <w:tcPr>
            <w:tcW w:w="1384" w:type="dxa"/>
            <w:vAlign w:val="bottom"/>
          </w:tcPr>
          <w:p w14:paraId="41016838"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t>10,000.00</w:t>
            </w:r>
          </w:p>
        </w:tc>
        <w:tc>
          <w:tcPr>
            <w:tcW w:w="4205" w:type="dxa"/>
          </w:tcPr>
          <w:p w14:paraId="6E07F6D2"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sz w:val="16"/>
                <w:szCs w:val="16"/>
              </w:rPr>
              <w:t>Highways Act 1980, S96.</w:t>
            </w:r>
          </w:p>
        </w:tc>
      </w:tr>
      <w:tr w:rsidR="00685A4C" w:rsidRPr="00685A4C" w14:paraId="4BAEEEE6" w14:textId="77777777" w:rsidTr="009867D0">
        <w:tc>
          <w:tcPr>
            <w:tcW w:w="4248" w:type="dxa"/>
            <w:vAlign w:val="bottom"/>
          </w:tcPr>
          <w:p w14:paraId="60604F43"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t xml:space="preserve">CCTV for the detection or prevention of crime </w:t>
            </w:r>
          </w:p>
        </w:tc>
        <w:tc>
          <w:tcPr>
            <w:tcW w:w="1384" w:type="dxa"/>
            <w:vAlign w:val="bottom"/>
          </w:tcPr>
          <w:p w14:paraId="69CDB8D2"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t>10,000.00</w:t>
            </w:r>
          </w:p>
        </w:tc>
        <w:tc>
          <w:tcPr>
            <w:tcW w:w="4205" w:type="dxa"/>
          </w:tcPr>
          <w:p w14:paraId="14383752"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sz w:val="16"/>
                <w:szCs w:val="16"/>
              </w:rPr>
              <w:t>Local Government and Rating Act 1997, S31.</w:t>
            </w:r>
          </w:p>
        </w:tc>
      </w:tr>
      <w:tr w:rsidR="00685A4C" w:rsidRPr="00685A4C" w14:paraId="1E073117" w14:textId="77777777" w:rsidTr="009867D0">
        <w:tc>
          <w:tcPr>
            <w:tcW w:w="4248" w:type="dxa"/>
            <w:tcBorders>
              <w:bottom w:val="single" w:sz="4" w:space="0" w:color="auto"/>
            </w:tcBorders>
            <w:vAlign w:val="bottom"/>
          </w:tcPr>
          <w:p w14:paraId="110FCA8B"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t>Building renovation and conversion costs</w:t>
            </w:r>
          </w:p>
        </w:tc>
        <w:tc>
          <w:tcPr>
            <w:tcW w:w="1384" w:type="dxa"/>
            <w:tcBorders>
              <w:bottom w:val="single" w:sz="4" w:space="0" w:color="auto"/>
            </w:tcBorders>
            <w:vAlign w:val="bottom"/>
          </w:tcPr>
          <w:p w14:paraId="25D9F9EF" w14:textId="77777777" w:rsidR="00685A4C" w:rsidRPr="00685A4C" w:rsidRDefault="00685A4C" w:rsidP="009867D0">
            <w:pPr>
              <w:rPr>
                <w:rFonts w:asciiTheme="minorHAnsi" w:hAnsiTheme="minorHAnsi" w:cstheme="minorHAnsi"/>
              </w:rPr>
            </w:pPr>
            <w:r w:rsidRPr="00685A4C">
              <w:rPr>
                <w:rFonts w:asciiTheme="minorHAnsi" w:eastAsia="Times New Roman" w:hAnsiTheme="minorHAnsi" w:cstheme="minorHAnsi"/>
              </w:rPr>
              <w:t>12,000.00</w:t>
            </w:r>
          </w:p>
        </w:tc>
        <w:tc>
          <w:tcPr>
            <w:tcW w:w="4205" w:type="dxa"/>
            <w:tcBorders>
              <w:bottom w:val="single" w:sz="4" w:space="0" w:color="auto"/>
            </w:tcBorders>
          </w:tcPr>
          <w:p w14:paraId="36560B95" w14:textId="77777777" w:rsidR="00685A4C" w:rsidRPr="00685A4C" w:rsidRDefault="00685A4C" w:rsidP="009867D0">
            <w:pPr>
              <w:rPr>
                <w:rFonts w:asciiTheme="minorHAnsi" w:hAnsiTheme="minorHAnsi" w:cstheme="minorHAnsi"/>
                <w:sz w:val="16"/>
                <w:szCs w:val="16"/>
              </w:rPr>
            </w:pPr>
            <w:r w:rsidRPr="00685A4C">
              <w:rPr>
                <w:rFonts w:asciiTheme="minorHAnsi" w:hAnsiTheme="minorHAnsi" w:cstheme="minorHAnsi"/>
                <w:color w:val="111111"/>
                <w:sz w:val="16"/>
                <w:szCs w:val="16"/>
              </w:rPr>
              <w:t>Local Government Act (LGA) 1972</w:t>
            </w:r>
            <w:r w:rsidRPr="00685A4C">
              <w:rPr>
                <w:rFonts w:asciiTheme="minorHAnsi" w:hAnsiTheme="minorHAnsi" w:cstheme="minorHAnsi"/>
                <w:sz w:val="16"/>
                <w:szCs w:val="16"/>
              </w:rPr>
              <w:t>, section 133.</w:t>
            </w:r>
          </w:p>
        </w:tc>
      </w:tr>
      <w:tr w:rsidR="00685A4C" w:rsidRPr="00685A4C" w14:paraId="4ED61276" w14:textId="77777777" w:rsidTr="009867D0">
        <w:tc>
          <w:tcPr>
            <w:tcW w:w="4248" w:type="dxa"/>
            <w:tcBorders>
              <w:top w:val="single" w:sz="4" w:space="0" w:color="auto"/>
              <w:left w:val="single" w:sz="4" w:space="0" w:color="auto"/>
              <w:bottom w:val="single" w:sz="4" w:space="0" w:color="auto"/>
            </w:tcBorders>
          </w:tcPr>
          <w:p w14:paraId="14F310A8" w14:textId="77777777" w:rsidR="00685A4C" w:rsidRPr="00685A4C" w:rsidRDefault="00685A4C" w:rsidP="009867D0">
            <w:pPr>
              <w:rPr>
                <w:rFonts w:asciiTheme="minorHAnsi" w:hAnsiTheme="minorHAnsi" w:cstheme="minorHAnsi"/>
              </w:rPr>
            </w:pPr>
            <w:r w:rsidRPr="00685A4C">
              <w:rPr>
                <w:rFonts w:asciiTheme="minorHAnsi" w:hAnsiTheme="minorHAnsi" w:cstheme="minorHAnsi"/>
                <w:b/>
                <w:bCs/>
              </w:rPr>
              <w:t>Total</w:t>
            </w:r>
          </w:p>
        </w:tc>
        <w:tc>
          <w:tcPr>
            <w:tcW w:w="1384" w:type="dxa"/>
            <w:tcBorders>
              <w:top w:val="single" w:sz="4" w:space="0" w:color="auto"/>
              <w:bottom w:val="single" w:sz="4" w:space="0" w:color="auto"/>
            </w:tcBorders>
            <w:vAlign w:val="bottom"/>
          </w:tcPr>
          <w:p w14:paraId="4BD2B394" w14:textId="77777777" w:rsidR="00685A4C" w:rsidRPr="00685A4C" w:rsidRDefault="00685A4C" w:rsidP="009867D0">
            <w:pPr>
              <w:rPr>
                <w:rFonts w:asciiTheme="minorHAnsi" w:hAnsiTheme="minorHAnsi" w:cstheme="minorHAnsi"/>
                <w:b/>
                <w:bCs/>
              </w:rPr>
            </w:pPr>
            <w:r w:rsidRPr="00685A4C">
              <w:rPr>
                <w:rFonts w:asciiTheme="minorHAnsi" w:eastAsia="Times New Roman" w:hAnsiTheme="minorHAnsi" w:cstheme="minorHAnsi"/>
                <w:b/>
                <w:bCs/>
              </w:rPr>
              <w:t>£51,000.00</w:t>
            </w:r>
          </w:p>
        </w:tc>
        <w:tc>
          <w:tcPr>
            <w:tcW w:w="4205" w:type="dxa"/>
            <w:tcBorders>
              <w:top w:val="single" w:sz="4" w:space="0" w:color="auto"/>
              <w:bottom w:val="single" w:sz="4" w:space="0" w:color="auto"/>
              <w:right w:val="single" w:sz="4" w:space="0" w:color="auto"/>
            </w:tcBorders>
          </w:tcPr>
          <w:p w14:paraId="6D401798" w14:textId="77777777" w:rsidR="00685A4C" w:rsidRPr="00685A4C" w:rsidRDefault="00685A4C" w:rsidP="009867D0">
            <w:pPr>
              <w:rPr>
                <w:rFonts w:asciiTheme="minorHAnsi" w:hAnsiTheme="minorHAnsi" w:cstheme="minorHAnsi"/>
                <w:sz w:val="16"/>
                <w:szCs w:val="16"/>
              </w:rPr>
            </w:pPr>
          </w:p>
        </w:tc>
      </w:tr>
    </w:tbl>
    <w:p w14:paraId="058F169B" w14:textId="77777777" w:rsidR="00685A4C" w:rsidRPr="00685A4C" w:rsidRDefault="00685A4C" w:rsidP="00685A4C">
      <w:pPr>
        <w:rPr>
          <w:rFonts w:asciiTheme="minorHAnsi" w:hAnsiTheme="minorHAnsi" w:cstheme="minorHAnsi"/>
        </w:rPr>
      </w:pPr>
    </w:p>
    <w:p w14:paraId="5D62F4B3" w14:textId="77777777" w:rsidR="00685A4C" w:rsidRDefault="00685A4C" w:rsidP="00685A4C">
      <w:pPr>
        <w:pStyle w:val="Heading1"/>
      </w:pPr>
      <w:r>
        <w:t>Procedures for the management and Control of reserves</w:t>
      </w:r>
    </w:p>
    <w:p w14:paraId="79770BDF" w14:textId="77777777" w:rsidR="00685A4C" w:rsidRDefault="00685A4C" w:rsidP="00685A4C">
      <w:pPr>
        <w:rPr>
          <w:rFonts w:asciiTheme="minorHAnsi" w:hAnsiTheme="minorHAnsi" w:cstheme="minorHAnsi"/>
        </w:rPr>
      </w:pPr>
    </w:p>
    <w:p w14:paraId="3852604D" w14:textId="3E19A90C" w:rsidR="00685A4C" w:rsidRDefault="00685A4C" w:rsidP="00685A4C">
      <w:pPr>
        <w:rPr>
          <w:rFonts w:asciiTheme="minorHAnsi" w:hAnsiTheme="minorHAnsi" w:cstheme="minorHAnsi"/>
        </w:rPr>
      </w:pPr>
      <w:r w:rsidRPr="00685A4C">
        <w:rPr>
          <w:rFonts w:asciiTheme="minorHAnsi" w:hAnsiTheme="minorHAnsi" w:cstheme="minorHAnsi"/>
        </w:rPr>
        <w:t>Movements in Specific Reserves and General Reserves shall be reported to the Full Council on a quarterly basis as part of the normal accounting reports, and on an annual basis as part of the annual accounting report. The use of Reserves shall be approved by the Council having regard to this policy and the Parish Council’s Financial Regulations.</w:t>
      </w:r>
    </w:p>
    <w:p w14:paraId="5217B802" w14:textId="77777777" w:rsidR="00685A4C" w:rsidRPr="00685A4C" w:rsidRDefault="00685A4C" w:rsidP="00685A4C">
      <w:pPr>
        <w:rPr>
          <w:rFonts w:asciiTheme="minorHAnsi" w:hAnsiTheme="minorHAnsi" w:cstheme="minorHAnsi"/>
        </w:rPr>
      </w:pPr>
    </w:p>
    <w:p w14:paraId="4B454BAE" w14:textId="77777777" w:rsidR="00685A4C" w:rsidRDefault="00685A4C" w:rsidP="00685A4C">
      <w:pPr>
        <w:pStyle w:val="Heading1"/>
      </w:pPr>
      <w:r>
        <w:t>version Dates</w:t>
      </w:r>
    </w:p>
    <w:p w14:paraId="3C7526A8" w14:textId="77777777" w:rsidR="00685A4C" w:rsidRPr="00D129E8" w:rsidRDefault="00685A4C" w:rsidP="00685A4C">
      <w:pPr>
        <w:rPr>
          <w:i/>
          <w:iCs/>
        </w:rPr>
      </w:pPr>
    </w:p>
    <w:tbl>
      <w:tblPr>
        <w:tblStyle w:val="TableGrid"/>
        <w:tblW w:w="10201" w:type="dxa"/>
        <w:tblLook w:val="04A0" w:firstRow="1" w:lastRow="0" w:firstColumn="1" w:lastColumn="0" w:noHBand="0" w:noVBand="1"/>
      </w:tblPr>
      <w:tblGrid>
        <w:gridCol w:w="4531"/>
        <w:gridCol w:w="3402"/>
        <w:gridCol w:w="2268"/>
      </w:tblGrid>
      <w:tr w:rsidR="00685A4C" w:rsidRPr="009C2D3B" w14:paraId="039CCD9E" w14:textId="77777777" w:rsidTr="009867D0">
        <w:trPr>
          <w:trHeight w:val="418"/>
        </w:trPr>
        <w:tc>
          <w:tcPr>
            <w:tcW w:w="4531" w:type="dxa"/>
          </w:tcPr>
          <w:p w14:paraId="7558C9B4" w14:textId="77777777" w:rsidR="00685A4C" w:rsidRPr="00685A4C" w:rsidRDefault="00685A4C" w:rsidP="009867D0">
            <w:pPr>
              <w:spacing w:after="200" w:line="276" w:lineRule="auto"/>
              <w:rPr>
                <w:rFonts w:asciiTheme="minorHAnsi" w:hAnsiTheme="minorHAnsi" w:cstheme="minorHAnsi"/>
                <w:b/>
                <w:bCs/>
              </w:rPr>
            </w:pPr>
            <w:r w:rsidRPr="00685A4C">
              <w:rPr>
                <w:rFonts w:asciiTheme="minorHAnsi" w:hAnsiTheme="minorHAnsi" w:cstheme="minorHAnsi"/>
                <w:i/>
                <w:iCs/>
              </w:rPr>
              <w:t xml:space="preserve">Reserves authorised by Council on 30 November 2023, resolution number </w:t>
            </w:r>
            <w:r w:rsidRPr="00685A4C">
              <w:rPr>
                <w:rStyle w:val="eop"/>
                <w:rFonts w:asciiTheme="minorHAnsi" w:hAnsiTheme="minorHAnsi" w:cstheme="minorHAnsi"/>
                <w:b/>
                <w:bCs/>
                <w:i/>
                <w:iCs/>
              </w:rPr>
              <w:t xml:space="preserve">18942, </w:t>
            </w:r>
            <w:r w:rsidRPr="00685A4C">
              <w:rPr>
                <w:rStyle w:val="eop"/>
                <w:rFonts w:asciiTheme="minorHAnsi" w:hAnsiTheme="minorHAnsi" w:cstheme="minorHAnsi"/>
                <w:i/>
                <w:iCs/>
              </w:rPr>
              <w:t>page number</w:t>
            </w:r>
            <w:r w:rsidRPr="00685A4C">
              <w:rPr>
                <w:rStyle w:val="eop"/>
                <w:rFonts w:asciiTheme="minorHAnsi" w:hAnsiTheme="minorHAnsi" w:cstheme="minorHAnsi"/>
                <w:b/>
                <w:bCs/>
                <w:i/>
                <w:iCs/>
              </w:rPr>
              <w:t xml:space="preserve"> 6807.</w:t>
            </w:r>
          </w:p>
        </w:tc>
        <w:tc>
          <w:tcPr>
            <w:tcW w:w="3402" w:type="dxa"/>
          </w:tcPr>
          <w:p w14:paraId="6A3EF3F3" w14:textId="77777777" w:rsidR="00685A4C" w:rsidRPr="00685A4C" w:rsidRDefault="00685A4C" w:rsidP="009867D0">
            <w:pPr>
              <w:rPr>
                <w:rFonts w:asciiTheme="minorHAnsi" w:hAnsiTheme="minorHAnsi" w:cstheme="minorHAnsi"/>
              </w:rPr>
            </w:pPr>
            <w:r w:rsidRPr="00685A4C">
              <w:rPr>
                <w:rFonts w:asciiTheme="minorHAnsi" w:hAnsiTheme="minorHAnsi" w:cstheme="minorHAnsi"/>
                <w:b/>
                <w:bCs/>
              </w:rPr>
              <w:t xml:space="preserve">Policy adopted by Full Council: </w:t>
            </w:r>
            <w:r w:rsidRPr="00685A4C">
              <w:rPr>
                <w:rFonts w:asciiTheme="minorHAnsi" w:hAnsiTheme="minorHAnsi" w:cstheme="minorHAnsi"/>
              </w:rPr>
              <w:t>R18967, page 6820.</w:t>
            </w:r>
          </w:p>
        </w:tc>
        <w:tc>
          <w:tcPr>
            <w:tcW w:w="2268" w:type="dxa"/>
          </w:tcPr>
          <w:p w14:paraId="0C21B155" w14:textId="77777777" w:rsidR="00685A4C" w:rsidRPr="00685A4C" w:rsidRDefault="00685A4C" w:rsidP="009867D0">
            <w:pPr>
              <w:rPr>
                <w:rFonts w:asciiTheme="minorHAnsi" w:hAnsiTheme="minorHAnsi" w:cstheme="minorHAnsi"/>
                <w:b/>
                <w:bCs/>
              </w:rPr>
            </w:pPr>
            <w:r w:rsidRPr="00685A4C">
              <w:rPr>
                <w:rFonts w:asciiTheme="minorHAnsi" w:hAnsiTheme="minorHAnsi" w:cstheme="minorHAnsi"/>
                <w:b/>
                <w:bCs/>
              </w:rPr>
              <w:t>Review date: Dec 2024.</w:t>
            </w:r>
          </w:p>
        </w:tc>
      </w:tr>
    </w:tbl>
    <w:p w14:paraId="3188E1AB" w14:textId="77777777" w:rsidR="00685A4C" w:rsidRPr="00AD64F5" w:rsidRDefault="00685A4C" w:rsidP="00685A4C"/>
    <w:p w14:paraId="06C566FF" w14:textId="77777777" w:rsidR="00606E26" w:rsidRDefault="00606E26" w:rsidP="00C33282">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p>
    <w:p w14:paraId="071125DA" w14:textId="3AF1B797" w:rsidR="00AB2577" w:rsidRDefault="00AB2577">
      <w:pPr>
        <w:spacing w:after="160" w:line="259" w:lineRule="auto"/>
        <w:ind w:left="0" w:firstLine="0"/>
        <w:rPr>
          <w:rFonts w:asciiTheme="minorHAnsi" w:hAnsiTheme="minorHAnsi" w:cstheme="minorHAnsi"/>
        </w:rPr>
      </w:pPr>
      <w:r>
        <w:rPr>
          <w:rFonts w:asciiTheme="minorHAnsi" w:hAnsiTheme="minorHAnsi" w:cstheme="minorHAnsi"/>
        </w:rPr>
        <w:br w:type="page"/>
      </w:r>
    </w:p>
    <w:tbl>
      <w:tblPr>
        <w:tblW w:w="4640" w:type="dxa"/>
        <w:tblLook w:val="04A0" w:firstRow="1" w:lastRow="0" w:firstColumn="1" w:lastColumn="0" w:noHBand="0" w:noVBand="1"/>
      </w:tblPr>
      <w:tblGrid>
        <w:gridCol w:w="2972"/>
        <w:gridCol w:w="1668"/>
      </w:tblGrid>
      <w:tr w:rsidR="008B22CB" w:rsidRPr="004E24BB" w14:paraId="024B7306" w14:textId="77777777" w:rsidTr="009867D0">
        <w:trPr>
          <w:trHeight w:val="300"/>
        </w:trPr>
        <w:tc>
          <w:tcPr>
            <w:tcW w:w="2972" w:type="dxa"/>
            <w:tcBorders>
              <w:top w:val="single" w:sz="4" w:space="0" w:color="auto"/>
              <w:left w:val="single" w:sz="4" w:space="0" w:color="auto"/>
              <w:bottom w:val="nil"/>
              <w:right w:val="nil"/>
            </w:tcBorders>
            <w:shd w:val="clear" w:color="000000" w:fill="D6DCE4"/>
            <w:noWrap/>
            <w:vAlign w:val="bottom"/>
          </w:tcPr>
          <w:p w14:paraId="214887D5" w14:textId="77777777" w:rsidR="008B22CB" w:rsidRPr="00417EAE" w:rsidRDefault="008B22CB" w:rsidP="009867D0">
            <w:pPr>
              <w:spacing w:after="0" w:line="240" w:lineRule="auto"/>
              <w:rPr>
                <w:rFonts w:ascii="Calibri" w:eastAsia="Times New Roman" w:hAnsi="Calibri" w:cs="Calibri"/>
                <w:b/>
                <w:bCs/>
                <w:color w:val="auto"/>
                <w:kern w:val="0"/>
                <w:sz w:val="28"/>
                <w:szCs w:val="28"/>
                <w14:ligatures w14:val="none"/>
              </w:rPr>
            </w:pPr>
            <w:r w:rsidRPr="00417EAE">
              <w:rPr>
                <w:rFonts w:ascii="Calibri" w:eastAsia="Times New Roman" w:hAnsi="Calibri" w:cs="Calibri"/>
                <w:b/>
                <w:bCs/>
                <w:kern w:val="0"/>
                <w:sz w:val="28"/>
                <w:szCs w:val="28"/>
                <w14:ligatures w14:val="none"/>
              </w:rPr>
              <w:lastRenderedPageBreak/>
              <w:t>BUDGET 2024-2025</w:t>
            </w:r>
          </w:p>
        </w:tc>
        <w:tc>
          <w:tcPr>
            <w:tcW w:w="1668" w:type="dxa"/>
            <w:tcBorders>
              <w:top w:val="single" w:sz="4" w:space="0" w:color="auto"/>
              <w:left w:val="nil"/>
              <w:bottom w:val="nil"/>
              <w:right w:val="single" w:sz="4" w:space="0" w:color="auto"/>
            </w:tcBorders>
            <w:shd w:val="clear" w:color="000000" w:fill="D6DCE4"/>
            <w:noWrap/>
            <w:vAlign w:val="bottom"/>
          </w:tcPr>
          <w:p w14:paraId="768FB624"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p>
        </w:tc>
      </w:tr>
      <w:tr w:rsidR="008B22CB" w:rsidRPr="004E24BB" w14:paraId="056BFACB" w14:textId="77777777" w:rsidTr="009867D0">
        <w:trPr>
          <w:trHeight w:val="300"/>
        </w:trPr>
        <w:tc>
          <w:tcPr>
            <w:tcW w:w="2972" w:type="dxa"/>
            <w:tcBorders>
              <w:top w:val="nil"/>
              <w:left w:val="single" w:sz="4" w:space="0" w:color="auto"/>
              <w:right w:val="nil"/>
            </w:tcBorders>
            <w:shd w:val="clear" w:color="000000" w:fill="D6DCE4"/>
            <w:noWrap/>
            <w:vAlign w:val="bottom"/>
          </w:tcPr>
          <w:p w14:paraId="23886F0B"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p>
        </w:tc>
        <w:tc>
          <w:tcPr>
            <w:tcW w:w="1668" w:type="dxa"/>
            <w:tcBorders>
              <w:top w:val="nil"/>
              <w:left w:val="nil"/>
              <w:right w:val="single" w:sz="4" w:space="0" w:color="auto"/>
            </w:tcBorders>
            <w:shd w:val="clear" w:color="000000" w:fill="D6DCE4"/>
            <w:noWrap/>
            <w:vAlign w:val="bottom"/>
          </w:tcPr>
          <w:p w14:paraId="4418C5E0"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p>
        </w:tc>
      </w:tr>
      <w:tr w:rsidR="008B22CB" w:rsidRPr="004E24BB" w14:paraId="04FF2CD3" w14:textId="77777777" w:rsidTr="009867D0">
        <w:trPr>
          <w:trHeight w:val="300"/>
        </w:trPr>
        <w:tc>
          <w:tcPr>
            <w:tcW w:w="2972" w:type="dxa"/>
            <w:tcBorders>
              <w:top w:val="nil"/>
              <w:left w:val="single" w:sz="4" w:space="0" w:color="auto"/>
              <w:bottom w:val="dotted" w:sz="4" w:space="0" w:color="auto"/>
              <w:right w:val="nil"/>
            </w:tcBorders>
            <w:shd w:val="clear" w:color="000000" w:fill="D6DCE4"/>
            <w:noWrap/>
            <w:vAlign w:val="bottom"/>
          </w:tcPr>
          <w:p w14:paraId="1A80FE1D"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b/>
                <w:bCs/>
                <w:color w:val="auto"/>
                <w:kern w:val="0"/>
                <w:sz w:val="16"/>
                <w:szCs w:val="16"/>
                <w14:ligatures w14:val="none"/>
              </w:rPr>
              <w:t>Current precept request</w:t>
            </w:r>
          </w:p>
        </w:tc>
        <w:tc>
          <w:tcPr>
            <w:tcW w:w="1668" w:type="dxa"/>
            <w:tcBorders>
              <w:top w:val="nil"/>
              <w:left w:val="nil"/>
              <w:bottom w:val="dotted" w:sz="4" w:space="0" w:color="auto"/>
              <w:right w:val="single" w:sz="4" w:space="0" w:color="auto"/>
            </w:tcBorders>
            <w:shd w:val="clear" w:color="000000" w:fill="D6DCE4"/>
            <w:noWrap/>
            <w:vAlign w:val="bottom"/>
          </w:tcPr>
          <w:p w14:paraId="61A15322"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b/>
                <w:bCs/>
                <w:color w:val="auto"/>
                <w:kern w:val="0"/>
                <w:sz w:val="16"/>
                <w:szCs w:val="16"/>
                <w14:ligatures w14:val="none"/>
              </w:rPr>
              <w:t>58,344.00</w:t>
            </w:r>
          </w:p>
        </w:tc>
      </w:tr>
      <w:tr w:rsidR="008B22CB" w:rsidRPr="004E24BB" w14:paraId="3457E0B4" w14:textId="77777777" w:rsidTr="009867D0">
        <w:trPr>
          <w:trHeight w:val="70"/>
        </w:trPr>
        <w:tc>
          <w:tcPr>
            <w:tcW w:w="4640" w:type="dxa"/>
            <w:gridSpan w:val="2"/>
            <w:tcBorders>
              <w:top w:val="dotted" w:sz="4" w:space="0" w:color="auto"/>
              <w:left w:val="single" w:sz="4" w:space="0" w:color="auto"/>
              <w:bottom w:val="nil"/>
              <w:right w:val="single" w:sz="4" w:space="0" w:color="000000"/>
            </w:tcBorders>
            <w:shd w:val="clear" w:color="auto" w:fill="auto"/>
            <w:noWrap/>
            <w:vAlign w:val="bottom"/>
            <w:hideMark/>
          </w:tcPr>
          <w:p w14:paraId="4C675C97" w14:textId="77777777" w:rsidR="008B22CB" w:rsidRPr="004E24BB" w:rsidRDefault="008B22CB" w:rsidP="009867D0">
            <w:pPr>
              <w:spacing w:after="0" w:line="240" w:lineRule="auto"/>
              <w:rPr>
                <w:rFonts w:ascii="Calibri" w:eastAsia="Times New Roman" w:hAnsi="Calibri" w:cs="Calibri"/>
                <w:b/>
                <w:bCs/>
                <w:i/>
                <w:iCs/>
                <w:color w:val="auto"/>
                <w:kern w:val="0"/>
                <w:sz w:val="16"/>
                <w:szCs w:val="16"/>
                <w14:ligatures w14:val="none"/>
              </w:rPr>
            </w:pPr>
            <w:r w:rsidRPr="004E24BB">
              <w:rPr>
                <w:rFonts w:ascii="Calibri" w:eastAsia="Times New Roman" w:hAnsi="Calibri" w:cs="Calibri"/>
                <w:b/>
                <w:bCs/>
                <w:i/>
                <w:iCs/>
                <w:color w:val="auto"/>
                <w:kern w:val="0"/>
                <w:sz w:val="16"/>
                <w:szCs w:val="16"/>
                <w14:ligatures w14:val="none"/>
              </w:rPr>
              <w:t>Cost centres:  23/24 + 6.4% CPI [Jul 23]</w:t>
            </w:r>
          </w:p>
        </w:tc>
      </w:tr>
      <w:tr w:rsidR="008B22CB" w:rsidRPr="004E24BB" w14:paraId="7CFCBCDA" w14:textId="77777777" w:rsidTr="009867D0">
        <w:trPr>
          <w:trHeight w:val="300"/>
        </w:trPr>
        <w:tc>
          <w:tcPr>
            <w:tcW w:w="2972"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2A5416AF"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 xml:space="preserve">YLCA   </w:t>
            </w:r>
          </w:p>
        </w:tc>
        <w:tc>
          <w:tcPr>
            <w:tcW w:w="1668"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76F70160"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1094</w:t>
            </w:r>
          </w:p>
        </w:tc>
      </w:tr>
      <w:tr w:rsidR="008B22CB" w:rsidRPr="004E24BB" w14:paraId="6FDA0324"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6E5F681"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 xml:space="preserve">SLCC  </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3F2E575B"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189</w:t>
            </w:r>
          </w:p>
        </w:tc>
      </w:tr>
      <w:tr w:rsidR="008B22CB" w:rsidRPr="004E24BB" w14:paraId="511D7ACC" w14:textId="77777777" w:rsidTr="009867D0">
        <w:trPr>
          <w:trHeight w:val="300"/>
        </w:trPr>
        <w:tc>
          <w:tcPr>
            <w:tcW w:w="2972"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19B7680D"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VAC</w:t>
            </w:r>
          </w:p>
        </w:tc>
        <w:tc>
          <w:tcPr>
            <w:tcW w:w="1668"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2C1F8AD3"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54</w:t>
            </w:r>
          </w:p>
        </w:tc>
      </w:tr>
      <w:tr w:rsidR="008B22CB" w:rsidRPr="004E24BB" w14:paraId="57352A71"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hideMark/>
          </w:tcPr>
          <w:p w14:paraId="72FCBC26"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Subscriptions</w:t>
            </w:r>
          </w:p>
        </w:tc>
        <w:tc>
          <w:tcPr>
            <w:tcW w:w="1668" w:type="dxa"/>
            <w:tcBorders>
              <w:top w:val="single" w:sz="4" w:space="0" w:color="auto"/>
              <w:left w:val="nil"/>
              <w:bottom w:val="single" w:sz="4" w:space="0" w:color="auto"/>
              <w:right w:val="single" w:sz="4" w:space="0" w:color="auto"/>
            </w:tcBorders>
            <w:shd w:val="clear" w:color="000000" w:fill="FFF2CC"/>
            <w:noWrap/>
            <w:vAlign w:val="bottom"/>
            <w:hideMark/>
          </w:tcPr>
          <w:p w14:paraId="64CAE80D"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1337</w:t>
            </w:r>
          </w:p>
        </w:tc>
      </w:tr>
      <w:tr w:rsidR="008B22CB" w:rsidRPr="004E24BB" w14:paraId="78029D9E" w14:textId="77777777" w:rsidTr="009867D0">
        <w:trPr>
          <w:trHeight w:val="300"/>
        </w:trPr>
        <w:tc>
          <w:tcPr>
            <w:tcW w:w="2972"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2DAA0439"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Clerk's net salary (25hrs p/w: 22-23 SP18)</w:t>
            </w:r>
          </w:p>
        </w:tc>
        <w:tc>
          <w:tcPr>
            <w:tcW w:w="1668"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6E70CA02"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16,586</w:t>
            </w:r>
          </w:p>
        </w:tc>
      </w:tr>
      <w:tr w:rsidR="008B22CB" w:rsidRPr="004E24BB" w14:paraId="23351748"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765B003"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Clerk NI &amp; tax</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331E0F13"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1890</w:t>
            </w:r>
          </w:p>
        </w:tc>
      </w:tr>
      <w:tr w:rsidR="008B22CB" w:rsidRPr="004E24BB" w14:paraId="12C4F12E"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46CAF4A8"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Deputy clerk (5hrs p/w: 22-23 SP18)</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7318A027"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3695</w:t>
            </w:r>
          </w:p>
        </w:tc>
      </w:tr>
      <w:tr w:rsidR="008B22CB" w:rsidRPr="004E24BB" w14:paraId="7205A3E1"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286532AD"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Deputy clerk tax &amp; NI</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4D55DCD5"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0</w:t>
            </w:r>
          </w:p>
        </w:tc>
      </w:tr>
      <w:tr w:rsidR="008B22CB" w:rsidRPr="004E24BB" w14:paraId="68D5AD99"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5D6CDA09"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Employer's NI contribution</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33F5694E"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 xml:space="preserve">1,295 </w:t>
            </w:r>
          </w:p>
        </w:tc>
      </w:tr>
      <w:tr w:rsidR="008B22CB" w:rsidRPr="004E24BB" w14:paraId="0C093B39"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6871C5BC"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Workplace pension contribution</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6FBBA080"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Pr>
                <w:rFonts w:ascii="Calibri" w:eastAsia="Times New Roman" w:hAnsi="Calibri" w:cs="Calibri"/>
                <w:kern w:val="0"/>
                <w:sz w:val="16"/>
                <w:szCs w:val="16"/>
                <w14:ligatures w14:val="none"/>
              </w:rPr>
              <w:t>0</w:t>
            </w:r>
          </w:p>
        </w:tc>
      </w:tr>
      <w:tr w:rsidR="008B22CB" w:rsidRPr="004E24BB" w14:paraId="3AF95A4A"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5931C2C3"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Training (2x ILCA + 4x YLCA)</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65099080"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380</w:t>
            </w:r>
          </w:p>
        </w:tc>
      </w:tr>
      <w:tr w:rsidR="008B22CB" w:rsidRPr="004E24BB" w14:paraId="03851293"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B098FEB"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Expenses</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08E2E558"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100</w:t>
            </w:r>
          </w:p>
        </w:tc>
      </w:tr>
      <w:tr w:rsidR="008B22CB" w:rsidRPr="004E24BB" w14:paraId="3F41DCC2" w14:textId="77777777" w:rsidTr="009867D0">
        <w:trPr>
          <w:trHeight w:val="300"/>
        </w:trPr>
        <w:tc>
          <w:tcPr>
            <w:tcW w:w="2972"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23264E52"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HR support</w:t>
            </w:r>
          </w:p>
        </w:tc>
        <w:tc>
          <w:tcPr>
            <w:tcW w:w="1668"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0F976D1E"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215</w:t>
            </w:r>
          </w:p>
        </w:tc>
      </w:tr>
      <w:tr w:rsidR="008B22CB" w:rsidRPr="004E24BB" w14:paraId="16A1E385"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hideMark/>
          </w:tcPr>
          <w:p w14:paraId="5CBED58B"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Employment</w:t>
            </w:r>
          </w:p>
        </w:tc>
        <w:tc>
          <w:tcPr>
            <w:tcW w:w="1668" w:type="dxa"/>
            <w:tcBorders>
              <w:top w:val="single" w:sz="4" w:space="0" w:color="auto"/>
              <w:left w:val="nil"/>
              <w:bottom w:val="single" w:sz="4" w:space="0" w:color="auto"/>
              <w:right w:val="single" w:sz="4" w:space="0" w:color="auto"/>
            </w:tcBorders>
            <w:shd w:val="clear" w:color="000000" w:fill="FFF2CC"/>
            <w:noWrap/>
            <w:vAlign w:val="bottom"/>
            <w:hideMark/>
          </w:tcPr>
          <w:p w14:paraId="201311E3"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24,161</w:t>
            </w:r>
          </w:p>
        </w:tc>
      </w:tr>
      <w:tr w:rsidR="008B22CB" w:rsidRPr="004E24BB" w14:paraId="022C0875" w14:textId="77777777" w:rsidTr="009867D0">
        <w:trPr>
          <w:trHeight w:val="300"/>
        </w:trPr>
        <w:tc>
          <w:tcPr>
            <w:tcW w:w="2972"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5BA225AE"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Stationery &amp; Supplies</w:t>
            </w:r>
          </w:p>
        </w:tc>
        <w:tc>
          <w:tcPr>
            <w:tcW w:w="1668"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768C5F2C"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400</w:t>
            </w:r>
          </w:p>
        </w:tc>
      </w:tr>
      <w:tr w:rsidR="008B22CB" w:rsidRPr="004E24BB" w14:paraId="349771D1"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6E4D3283"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Office 365</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2297CCC5"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809</w:t>
            </w:r>
          </w:p>
        </w:tc>
      </w:tr>
      <w:tr w:rsidR="008B22CB" w:rsidRPr="004E24BB" w14:paraId="261BCAAE"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30F62702"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Anti-virus</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6E434786"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27</w:t>
            </w:r>
          </w:p>
        </w:tc>
      </w:tr>
      <w:tr w:rsidR="008B22CB" w:rsidRPr="004E24BB" w14:paraId="558A81A1"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33B3760"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Mobile telephone &amp; internet</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61C82042"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161</w:t>
            </w:r>
          </w:p>
        </w:tc>
      </w:tr>
      <w:tr w:rsidR="008B22CB" w:rsidRPr="004E24BB" w14:paraId="62ED199A"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3D9BEEC8"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Audit Fees</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22243AB6"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639</w:t>
            </w:r>
          </w:p>
        </w:tc>
      </w:tr>
      <w:tr w:rsidR="008B22CB" w:rsidRPr="004E24BB" w14:paraId="0CE3CB7D"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3CFC1FB5"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Servicing Equipment</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2F5938C6"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100</w:t>
            </w:r>
          </w:p>
        </w:tc>
      </w:tr>
      <w:tr w:rsidR="008B22CB" w:rsidRPr="004E24BB" w14:paraId="7C8506F8"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A023FCC"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Postage</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6356303A"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54</w:t>
            </w:r>
          </w:p>
        </w:tc>
      </w:tr>
      <w:tr w:rsidR="008B22CB" w:rsidRPr="004E24BB" w14:paraId="75D87AAA"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669597F"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Bank charges</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629B2B49"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90</w:t>
            </w:r>
          </w:p>
        </w:tc>
      </w:tr>
      <w:tr w:rsidR="008B22CB" w:rsidRPr="004E24BB" w14:paraId="566A691B"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CE6C239"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Accounts software</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0BB5BEEE"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408</w:t>
            </w:r>
          </w:p>
        </w:tc>
      </w:tr>
      <w:tr w:rsidR="008B22CB" w:rsidRPr="004E24BB" w14:paraId="26B64D48"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4B4F16EF"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GDPR registration</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342FBEC5"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54</w:t>
            </w:r>
          </w:p>
        </w:tc>
      </w:tr>
      <w:tr w:rsidR="008B22CB" w:rsidRPr="004E24BB" w14:paraId="65B19557"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3ABF8219"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General insurance</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FEEC2BC"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923</w:t>
            </w:r>
          </w:p>
        </w:tc>
      </w:tr>
      <w:tr w:rsidR="008B22CB" w:rsidRPr="004E24BB" w14:paraId="64F5BDAA"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68BB0BC9"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Contingency (VAT buffer)</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6AC00E69"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4000</w:t>
            </w:r>
          </w:p>
        </w:tc>
      </w:tr>
      <w:tr w:rsidR="008B22CB" w:rsidRPr="004E24BB" w14:paraId="58646760"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427A15B3"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Reference books</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609F3FEE"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0</w:t>
            </w:r>
          </w:p>
        </w:tc>
      </w:tr>
      <w:tr w:rsidR="008B22CB" w:rsidRPr="004E24BB" w14:paraId="449AB84F"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EDEA684"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Library IT</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EA6EB38"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1000</w:t>
            </w:r>
          </w:p>
        </w:tc>
      </w:tr>
      <w:tr w:rsidR="008B22CB" w:rsidRPr="004E24BB" w14:paraId="63A56EFE" w14:textId="77777777" w:rsidTr="009867D0">
        <w:trPr>
          <w:trHeight w:val="300"/>
        </w:trPr>
        <w:tc>
          <w:tcPr>
            <w:tcW w:w="2972"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7E9D76ED"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Library telephone &amp; internet</w:t>
            </w:r>
          </w:p>
        </w:tc>
        <w:tc>
          <w:tcPr>
            <w:tcW w:w="1668"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79E86631"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400</w:t>
            </w:r>
          </w:p>
        </w:tc>
      </w:tr>
      <w:tr w:rsidR="008B22CB" w:rsidRPr="004E24BB" w14:paraId="18F803D8"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hideMark/>
          </w:tcPr>
          <w:p w14:paraId="5C9FF697"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Administrative</w:t>
            </w:r>
          </w:p>
        </w:tc>
        <w:tc>
          <w:tcPr>
            <w:tcW w:w="1668" w:type="dxa"/>
            <w:tcBorders>
              <w:top w:val="single" w:sz="4" w:space="0" w:color="auto"/>
              <w:left w:val="nil"/>
              <w:bottom w:val="single" w:sz="4" w:space="0" w:color="auto"/>
              <w:right w:val="single" w:sz="4" w:space="0" w:color="auto"/>
            </w:tcBorders>
            <w:shd w:val="clear" w:color="000000" w:fill="FFF2CC"/>
            <w:noWrap/>
            <w:vAlign w:val="bottom"/>
            <w:hideMark/>
          </w:tcPr>
          <w:p w14:paraId="7FC3E368"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i/>
                <w:iCs/>
                <w:color w:val="auto"/>
                <w:kern w:val="0"/>
                <w:sz w:val="16"/>
                <w:szCs w:val="16"/>
                <w14:ligatures w14:val="none"/>
              </w:rPr>
              <w:t>9065</w:t>
            </w:r>
          </w:p>
        </w:tc>
      </w:tr>
      <w:tr w:rsidR="008B22CB" w:rsidRPr="004E24BB" w14:paraId="7CC68DAC" w14:textId="77777777" w:rsidTr="009867D0">
        <w:trPr>
          <w:trHeight w:val="300"/>
        </w:trPr>
        <w:tc>
          <w:tcPr>
            <w:tcW w:w="2972"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7DB84111"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Travel</w:t>
            </w:r>
          </w:p>
        </w:tc>
        <w:tc>
          <w:tcPr>
            <w:tcW w:w="1668"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20A533F2" w14:textId="77777777" w:rsidR="008B22CB" w:rsidRPr="004E24BB" w:rsidRDefault="008B22CB" w:rsidP="009867D0">
            <w:pPr>
              <w:spacing w:after="0" w:line="240" w:lineRule="auto"/>
              <w:jc w:val="right"/>
              <w:rPr>
                <w:rFonts w:ascii="Calibri" w:eastAsia="Times New Roman" w:hAnsi="Calibri" w:cs="Calibri"/>
                <w:b/>
                <w:bCs/>
                <w:i/>
                <w:iCs/>
                <w:color w:val="auto"/>
                <w:kern w:val="0"/>
                <w:sz w:val="16"/>
                <w:szCs w:val="16"/>
                <w14:ligatures w14:val="none"/>
              </w:rPr>
            </w:pPr>
            <w:r w:rsidRPr="004E24BB">
              <w:rPr>
                <w:rFonts w:ascii="Calibri" w:eastAsia="Times New Roman" w:hAnsi="Calibri" w:cs="Calibri"/>
                <w:color w:val="auto"/>
                <w:kern w:val="0"/>
                <w:sz w:val="16"/>
                <w:szCs w:val="16"/>
                <w14:ligatures w14:val="none"/>
              </w:rPr>
              <w:t>0</w:t>
            </w:r>
          </w:p>
        </w:tc>
      </w:tr>
      <w:tr w:rsidR="008B22CB" w:rsidRPr="004E24BB" w14:paraId="560D7CA8"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6835F99E"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Training</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79B5FF3B"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500</w:t>
            </w:r>
          </w:p>
        </w:tc>
      </w:tr>
      <w:tr w:rsidR="008B22CB" w:rsidRPr="004E24BB" w14:paraId="7A324209"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5E742D8B"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Councillors’ Expenses</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2A0418A5"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250</w:t>
            </w:r>
          </w:p>
        </w:tc>
      </w:tr>
      <w:tr w:rsidR="008B22CB" w:rsidRPr="004E24BB" w14:paraId="2D743C39"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tcPr>
          <w:p w14:paraId="751C5A23"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Chairmans Allowance</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tcPr>
          <w:p w14:paraId="5BBAEF1E"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0</w:t>
            </w:r>
          </w:p>
        </w:tc>
      </w:tr>
      <w:tr w:rsidR="008B22CB" w:rsidRPr="004E24BB" w14:paraId="39F9AAE7" w14:textId="77777777" w:rsidTr="009867D0">
        <w:trPr>
          <w:trHeight w:val="300"/>
        </w:trPr>
        <w:tc>
          <w:tcPr>
            <w:tcW w:w="2972"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5F3726E1"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Civic regalia</w:t>
            </w:r>
          </w:p>
        </w:tc>
        <w:tc>
          <w:tcPr>
            <w:tcW w:w="1668"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61DB6D36"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150</w:t>
            </w:r>
          </w:p>
        </w:tc>
      </w:tr>
      <w:tr w:rsidR="008B22CB" w:rsidRPr="004E24BB" w14:paraId="1ABAFFB0"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hideMark/>
          </w:tcPr>
          <w:p w14:paraId="3A1E242E"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Members</w:t>
            </w:r>
          </w:p>
        </w:tc>
        <w:tc>
          <w:tcPr>
            <w:tcW w:w="1668" w:type="dxa"/>
            <w:tcBorders>
              <w:top w:val="single" w:sz="4" w:space="0" w:color="auto"/>
              <w:left w:val="nil"/>
              <w:bottom w:val="single" w:sz="4" w:space="0" w:color="auto"/>
              <w:right w:val="single" w:sz="4" w:space="0" w:color="auto"/>
            </w:tcBorders>
            <w:shd w:val="clear" w:color="000000" w:fill="FFF2CC"/>
            <w:noWrap/>
            <w:vAlign w:val="bottom"/>
            <w:hideMark/>
          </w:tcPr>
          <w:p w14:paraId="315EBE65"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900</w:t>
            </w:r>
          </w:p>
        </w:tc>
      </w:tr>
      <w:tr w:rsidR="008B22CB" w:rsidRPr="004E24BB" w14:paraId="6E92A08C" w14:textId="77777777" w:rsidTr="009867D0">
        <w:trPr>
          <w:trHeight w:val="300"/>
        </w:trPr>
        <w:tc>
          <w:tcPr>
            <w:tcW w:w="2972" w:type="dxa"/>
            <w:tcBorders>
              <w:top w:val="nil"/>
              <w:left w:val="single" w:sz="4" w:space="0" w:color="auto"/>
              <w:bottom w:val="nil"/>
              <w:right w:val="nil"/>
            </w:tcBorders>
            <w:shd w:val="clear" w:color="auto" w:fill="auto"/>
            <w:noWrap/>
            <w:vAlign w:val="bottom"/>
            <w:hideMark/>
          </w:tcPr>
          <w:p w14:paraId="12EFB1FF"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Community Grants</w:t>
            </w:r>
          </w:p>
        </w:tc>
        <w:tc>
          <w:tcPr>
            <w:tcW w:w="1668" w:type="dxa"/>
            <w:tcBorders>
              <w:top w:val="nil"/>
              <w:left w:val="nil"/>
              <w:bottom w:val="nil"/>
              <w:right w:val="single" w:sz="4" w:space="0" w:color="auto"/>
            </w:tcBorders>
            <w:shd w:val="clear" w:color="auto" w:fill="auto"/>
            <w:noWrap/>
            <w:vAlign w:val="bottom"/>
            <w:hideMark/>
          </w:tcPr>
          <w:p w14:paraId="108C39D0"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4000</w:t>
            </w:r>
          </w:p>
        </w:tc>
      </w:tr>
      <w:tr w:rsidR="008B22CB" w:rsidRPr="004E24BB" w14:paraId="25BB2188"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hideMark/>
          </w:tcPr>
          <w:p w14:paraId="0A261FB6"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Grants</w:t>
            </w:r>
          </w:p>
        </w:tc>
        <w:tc>
          <w:tcPr>
            <w:tcW w:w="1668" w:type="dxa"/>
            <w:tcBorders>
              <w:top w:val="single" w:sz="4" w:space="0" w:color="auto"/>
              <w:left w:val="nil"/>
              <w:bottom w:val="single" w:sz="4" w:space="0" w:color="auto"/>
              <w:right w:val="single" w:sz="4" w:space="0" w:color="auto"/>
            </w:tcBorders>
            <w:shd w:val="clear" w:color="000000" w:fill="FFF2CC"/>
            <w:noWrap/>
            <w:vAlign w:val="bottom"/>
            <w:hideMark/>
          </w:tcPr>
          <w:p w14:paraId="739B3E8A"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4000</w:t>
            </w:r>
          </w:p>
        </w:tc>
      </w:tr>
      <w:tr w:rsidR="008B22CB" w:rsidRPr="004E24BB" w14:paraId="42C7CE63" w14:textId="77777777" w:rsidTr="009867D0">
        <w:trPr>
          <w:trHeight w:val="300"/>
        </w:trPr>
        <w:tc>
          <w:tcPr>
            <w:tcW w:w="2972"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17021961"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Website</w:t>
            </w:r>
          </w:p>
        </w:tc>
        <w:tc>
          <w:tcPr>
            <w:tcW w:w="1668"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46944FD7"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160</w:t>
            </w:r>
          </w:p>
        </w:tc>
      </w:tr>
      <w:tr w:rsidR="008B22CB" w:rsidRPr="004E24BB" w14:paraId="00F69DE1"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645794B"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Parish report</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324AF71B"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365</w:t>
            </w:r>
          </w:p>
        </w:tc>
      </w:tr>
      <w:tr w:rsidR="008B22CB" w:rsidRPr="004E24BB" w14:paraId="3F4A82D8"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01376C4"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 xml:space="preserve">Christmas Lights </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5BFEF41"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1862</w:t>
            </w:r>
          </w:p>
        </w:tc>
      </w:tr>
      <w:tr w:rsidR="008B22CB" w:rsidRPr="004E24BB" w14:paraId="0C131ED1"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288A5BC2"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lastRenderedPageBreak/>
              <w:t>Remembrance Day</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EEED94C"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1385</w:t>
            </w:r>
          </w:p>
        </w:tc>
      </w:tr>
      <w:tr w:rsidR="008B22CB" w:rsidRPr="004E24BB" w14:paraId="31EF214E"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5491E21C"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Civic event</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7B9C301F"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0</w:t>
            </w:r>
          </w:p>
        </w:tc>
      </w:tr>
      <w:tr w:rsidR="008B22CB" w:rsidRPr="004E24BB" w14:paraId="551288DA" w14:textId="77777777" w:rsidTr="009867D0">
        <w:trPr>
          <w:trHeight w:val="300"/>
        </w:trPr>
        <w:tc>
          <w:tcPr>
            <w:tcW w:w="2972"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3DDD738B"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Councillor outreach</w:t>
            </w:r>
          </w:p>
        </w:tc>
        <w:tc>
          <w:tcPr>
            <w:tcW w:w="1668"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73A67CE6"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350</w:t>
            </w:r>
          </w:p>
        </w:tc>
      </w:tr>
      <w:tr w:rsidR="008B22CB" w:rsidRPr="004E24BB" w14:paraId="75EB1611"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hideMark/>
          </w:tcPr>
          <w:p w14:paraId="4318F26E"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Communications and events</w:t>
            </w:r>
          </w:p>
        </w:tc>
        <w:tc>
          <w:tcPr>
            <w:tcW w:w="1668" w:type="dxa"/>
            <w:tcBorders>
              <w:top w:val="single" w:sz="4" w:space="0" w:color="auto"/>
              <w:left w:val="nil"/>
              <w:bottom w:val="single" w:sz="4" w:space="0" w:color="auto"/>
              <w:right w:val="single" w:sz="4" w:space="0" w:color="auto"/>
            </w:tcBorders>
            <w:shd w:val="clear" w:color="000000" w:fill="FFF2CC"/>
            <w:noWrap/>
            <w:vAlign w:val="bottom"/>
            <w:hideMark/>
          </w:tcPr>
          <w:p w14:paraId="2F193AA2"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4122</w:t>
            </w:r>
          </w:p>
        </w:tc>
      </w:tr>
      <w:tr w:rsidR="008B22CB" w:rsidRPr="004E24BB" w14:paraId="0B62D39B" w14:textId="77777777" w:rsidTr="009867D0">
        <w:trPr>
          <w:trHeight w:val="300"/>
        </w:trPr>
        <w:tc>
          <w:tcPr>
            <w:tcW w:w="2972"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56BA7360"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Horticultural goods and services</w:t>
            </w:r>
          </w:p>
        </w:tc>
        <w:tc>
          <w:tcPr>
            <w:tcW w:w="1668"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49E9049D"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2000</w:t>
            </w:r>
          </w:p>
        </w:tc>
      </w:tr>
      <w:tr w:rsidR="008B22CB" w:rsidRPr="004E24BB" w14:paraId="01F91088"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tcPr>
          <w:p w14:paraId="695C893E"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Ebenezer Graveyard and Hob Lane mow</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tcPr>
          <w:p w14:paraId="1E0A089C"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543</w:t>
            </w:r>
          </w:p>
        </w:tc>
      </w:tr>
      <w:tr w:rsidR="008B22CB" w:rsidRPr="004E24BB" w14:paraId="016F2680"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4AFBEC4D"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Ebenezer Graveyard maintenance</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3DA516F9"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532</w:t>
            </w:r>
          </w:p>
        </w:tc>
      </w:tr>
      <w:tr w:rsidR="008B22CB" w:rsidRPr="004E24BB" w14:paraId="2C50EBB9"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2024C063"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 xml:space="preserve">CROWS annual maintenance </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3CF55F2C"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500</w:t>
            </w:r>
          </w:p>
        </w:tc>
      </w:tr>
      <w:tr w:rsidR="008B22CB" w:rsidRPr="004E24BB" w14:paraId="19149624"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376FD400"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Garden competition</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824DBE4"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100</w:t>
            </w:r>
          </w:p>
        </w:tc>
      </w:tr>
      <w:tr w:rsidR="008B22CB" w:rsidRPr="004E24BB" w14:paraId="0DB90CA2"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45D0B486"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Dog waste bags</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72AA6386"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300</w:t>
            </w:r>
          </w:p>
        </w:tc>
      </w:tr>
      <w:tr w:rsidR="008B22CB" w:rsidRPr="004E24BB" w14:paraId="1E9A92EF"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F266D8F"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General tidy up</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045BE19"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0</w:t>
            </w:r>
          </w:p>
        </w:tc>
      </w:tr>
      <w:tr w:rsidR="008B22CB" w:rsidRPr="004E24BB" w14:paraId="382C95C5"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2B03AA1A"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Odd job man</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46A161AA"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800</w:t>
            </w:r>
          </w:p>
        </w:tc>
      </w:tr>
      <w:tr w:rsidR="008B22CB" w:rsidRPr="004E24BB" w14:paraId="7DB03493" w14:textId="77777777" w:rsidTr="009867D0">
        <w:trPr>
          <w:trHeight w:val="300"/>
        </w:trPr>
        <w:tc>
          <w:tcPr>
            <w:tcW w:w="2972"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217A6655"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Vegetation removal on road verges</w:t>
            </w:r>
          </w:p>
        </w:tc>
        <w:tc>
          <w:tcPr>
            <w:tcW w:w="1668"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6FB49475"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0</w:t>
            </w:r>
          </w:p>
        </w:tc>
      </w:tr>
      <w:tr w:rsidR="008B22CB" w:rsidRPr="004E24BB" w14:paraId="04078BAF"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hideMark/>
          </w:tcPr>
          <w:p w14:paraId="6BDDF724"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Environment</w:t>
            </w:r>
          </w:p>
        </w:tc>
        <w:tc>
          <w:tcPr>
            <w:tcW w:w="1668" w:type="dxa"/>
            <w:tcBorders>
              <w:top w:val="single" w:sz="4" w:space="0" w:color="auto"/>
              <w:left w:val="nil"/>
              <w:bottom w:val="single" w:sz="4" w:space="0" w:color="auto"/>
              <w:right w:val="single" w:sz="4" w:space="0" w:color="auto"/>
            </w:tcBorders>
            <w:shd w:val="clear" w:color="000000" w:fill="FFF2CC"/>
            <w:noWrap/>
            <w:vAlign w:val="bottom"/>
            <w:hideMark/>
          </w:tcPr>
          <w:p w14:paraId="3D5F1724"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4775</w:t>
            </w:r>
          </w:p>
        </w:tc>
      </w:tr>
      <w:tr w:rsidR="008B22CB" w:rsidRPr="004E24BB" w14:paraId="48A04EAA" w14:textId="77777777" w:rsidTr="009867D0">
        <w:trPr>
          <w:trHeight w:val="300"/>
        </w:trPr>
        <w:tc>
          <w:tcPr>
            <w:tcW w:w="2972"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3086769E"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Room Hire - Annual Assembly</w:t>
            </w:r>
          </w:p>
        </w:tc>
        <w:tc>
          <w:tcPr>
            <w:tcW w:w="1668"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31814E29"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32</w:t>
            </w:r>
          </w:p>
        </w:tc>
      </w:tr>
      <w:tr w:rsidR="008B22CB" w:rsidRPr="004E24BB" w14:paraId="1F5062DA"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48F6AC72"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Room Hire - Full council</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3A425F57"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832</w:t>
            </w:r>
          </w:p>
        </w:tc>
      </w:tr>
      <w:tr w:rsidR="008B22CB" w:rsidRPr="004E24BB" w14:paraId="6C6F4217" w14:textId="77777777" w:rsidTr="009867D0">
        <w:trPr>
          <w:trHeight w:val="300"/>
        </w:trPr>
        <w:tc>
          <w:tcPr>
            <w:tcW w:w="2972"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69ECFB4B"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Room Hire - Committees</w:t>
            </w:r>
          </w:p>
        </w:tc>
        <w:tc>
          <w:tcPr>
            <w:tcW w:w="1668"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43714BA1"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420</w:t>
            </w:r>
          </w:p>
        </w:tc>
      </w:tr>
      <w:tr w:rsidR="008B22CB" w:rsidRPr="004E24BB" w14:paraId="0B4281D7"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hideMark/>
          </w:tcPr>
          <w:p w14:paraId="03476E0F"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Room Hire</w:t>
            </w:r>
          </w:p>
        </w:tc>
        <w:tc>
          <w:tcPr>
            <w:tcW w:w="1668" w:type="dxa"/>
            <w:tcBorders>
              <w:top w:val="single" w:sz="4" w:space="0" w:color="auto"/>
              <w:left w:val="nil"/>
              <w:bottom w:val="single" w:sz="4" w:space="0" w:color="auto"/>
              <w:right w:val="single" w:sz="4" w:space="0" w:color="auto"/>
            </w:tcBorders>
            <w:shd w:val="clear" w:color="000000" w:fill="FFF2CC"/>
            <w:noWrap/>
            <w:vAlign w:val="bottom"/>
            <w:hideMark/>
          </w:tcPr>
          <w:p w14:paraId="6655F91C"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1284</w:t>
            </w:r>
          </w:p>
        </w:tc>
      </w:tr>
      <w:tr w:rsidR="008B22CB" w:rsidRPr="004E24BB" w14:paraId="5F758752" w14:textId="77777777" w:rsidTr="009867D0">
        <w:trPr>
          <w:trHeight w:val="300"/>
        </w:trPr>
        <w:tc>
          <w:tcPr>
            <w:tcW w:w="2972" w:type="dxa"/>
            <w:tcBorders>
              <w:top w:val="nil"/>
              <w:left w:val="single" w:sz="4" w:space="0" w:color="auto"/>
              <w:bottom w:val="nil"/>
              <w:right w:val="nil"/>
            </w:tcBorders>
            <w:shd w:val="clear" w:color="auto" w:fill="auto"/>
            <w:noWrap/>
            <w:vAlign w:val="bottom"/>
            <w:hideMark/>
          </w:tcPr>
          <w:p w14:paraId="117BD758"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Storage</w:t>
            </w:r>
          </w:p>
        </w:tc>
        <w:tc>
          <w:tcPr>
            <w:tcW w:w="1668" w:type="dxa"/>
            <w:tcBorders>
              <w:top w:val="nil"/>
              <w:left w:val="nil"/>
              <w:bottom w:val="nil"/>
              <w:right w:val="single" w:sz="4" w:space="0" w:color="auto"/>
            </w:tcBorders>
            <w:shd w:val="clear" w:color="auto" w:fill="auto"/>
            <w:noWrap/>
            <w:vAlign w:val="bottom"/>
            <w:hideMark/>
          </w:tcPr>
          <w:p w14:paraId="57011453"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3330</w:t>
            </w:r>
          </w:p>
        </w:tc>
      </w:tr>
      <w:tr w:rsidR="008B22CB" w:rsidRPr="004E24BB" w14:paraId="55398F84"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tcPr>
          <w:p w14:paraId="3AD54675"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Storage</w:t>
            </w:r>
          </w:p>
        </w:tc>
        <w:tc>
          <w:tcPr>
            <w:tcW w:w="1668" w:type="dxa"/>
            <w:tcBorders>
              <w:top w:val="single" w:sz="4" w:space="0" w:color="auto"/>
              <w:left w:val="nil"/>
              <w:bottom w:val="single" w:sz="4" w:space="0" w:color="auto"/>
              <w:right w:val="single" w:sz="4" w:space="0" w:color="auto"/>
            </w:tcBorders>
            <w:shd w:val="clear" w:color="000000" w:fill="FFF2CC"/>
            <w:noWrap/>
            <w:vAlign w:val="bottom"/>
          </w:tcPr>
          <w:p w14:paraId="22FCBF09"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3330</w:t>
            </w:r>
          </w:p>
        </w:tc>
      </w:tr>
      <w:tr w:rsidR="008B22CB" w:rsidRPr="004E24BB" w14:paraId="646B784D" w14:textId="77777777" w:rsidTr="009867D0">
        <w:trPr>
          <w:trHeight w:val="300"/>
        </w:trPr>
        <w:tc>
          <w:tcPr>
            <w:tcW w:w="2972"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1C438D3A"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Buildings insurance</w:t>
            </w:r>
          </w:p>
        </w:tc>
        <w:tc>
          <w:tcPr>
            <w:tcW w:w="1668"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668DAE7A"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400</w:t>
            </w:r>
          </w:p>
        </w:tc>
      </w:tr>
      <w:tr w:rsidR="008B22CB" w:rsidRPr="004E24BB" w14:paraId="45D36363"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9F31717"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Water rates</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4DC97D29"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160</w:t>
            </w:r>
          </w:p>
        </w:tc>
      </w:tr>
      <w:tr w:rsidR="008B22CB" w:rsidRPr="004E24BB" w14:paraId="6D02F682"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5998B078"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Energy</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1B6CDD3"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5000</w:t>
            </w:r>
          </w:p>
        </w:tc>
      </w:tr>
      <w:tr w:rsidR="008B22CB" w:rsidRPr="004E24BB" w14:paraId="13BC4085"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25B7D7C8"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Window cleaning</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18DDE58E"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130</w:t>
            </w:r>
          </w:p>
        </w:tc>
      </w:tr>
      <w:tr w:rsidR="008B22CB" w:rsidRPr="004E24BB" w14:paraId="50D81F44"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3803F02E"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 xml:space="preserve">Cleaning </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0A21E197"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1200</w:t>
            </w:r>
          </w:p>
        </w:tc>
      </w:tr>
      <w:tr w:rsidR="008B22CB" w:rsidRPr="004E24BB" w14:paraId="62713FF9"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E346380"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Repairs &amp; maintenance</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0AD9D947"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200</w:t>
            </w:r>
          </w:p>
        </w:tc>
      </w:tr>
      <w:tr w:rsidR="008B22CB" w:rsidRPr="004E24BB" w14:paraId="493E6646"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2DB022BA"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Sanitary disposal</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931094B"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80</w:t>
            </w:r>
          </w:p>
        </w:tc>
      </w:tr>
      <w:tr w:rsidR="008B22CB" w:rsidRPr="004E24BB" w14:paraId="2B02D3AF" w14:textId="77777777" w:rsidTr="009867D0">
        <w:trPr>
          <w:trHeight w:val="300"/>
        </w:trPr>
        <w:tc>
          <w:tcPr>
            <w:tcW w:w="2972"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79E67813"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Toilet disposables</w:t>
            </w:r>
          </w:p>
        </w:tc>
        <w:tc>
          <w:tcPr>
            <w:tcW w:w="1668"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19995948"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300</w:t>
            </w:r>
          </w:p>
        </w:tc>
      </w:tr>
      <w:tr w:rsidR="008B22CB" w:rsidRPr="004E24BB" w14:paraId="437C4B9A" w14:textId="77777777" w:rsidTr="009867D0">
        <w:trPr>
          <w:trHeight w:val="300"/>
        </w:trPr>
        <w:tc>
          <w:tcPr>
            <w:tcW w:w="2972"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267FA0B7"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Security system</w:t>
            </w:r>
          </w:p>
        </w:tc>
        <w:tc>
          <w:tcPr>
            <w:tcW w:w="1668"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0945528B"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400</w:t>
            </w:r>
          </w:p>
        </w:tc>
      </w:tr>
      <w:tr w:rsidR="008B22CB" w:rsidRPr="004E24BB" w14:paraId="6B89BC3A" w14:textId="77777777" w:rsidTr="009867D0">
        <w:trPr>
          <w:trHeight w:val="300"/>
        </w:trPr>
        <w:tc>
          <w:tcPr>
            <w:tcW w:w="2972" w:type="dxa"/>
            <w:tcBorders>
              <w:top w:val="single" w:sz="4" w:space="0" w:color="auto"/>
              <w:left w:val="single" w:sz="4" w:space="0" w:color="auto"/>
              <w:bottom w:val="single" w:sz="4" w:space="0" w:color="auto"/>
              <w:right w:val="nil"/>
            </w:tcBorders>
            <w:shd w:val="clear" w:color="000000" w:fill="FFF2CC"/>
            <w:noWrap/>
            <w:vAlign w:val="bottom"/>
            <w:hideMark/>
          </w:tcPr>
          <w:p w14:paraId="126D3A20"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Building running costs</w:t>
            </w:r>
          </w:p>
        </w:tc>
        <w:tc>
          <w:tcPr>
            <w:tcW w:w="1668" w:type="dxa"/>
            <w:tcBorders>
              <w:top w:val="single" w:sz="4" w:space="0" w:color="auto"/>
              <w:left w:val="nil"/>
              <w:bottom w:val="single" w:sz="4" w:space="0" w:color="auto"/>
              <w:right w:val="single" w:sz="4" w:space="0" w:color="auto"/>
            </w:tcBorders>
            <w:shd w:val="clear" w:color="000000" w:fill="FFF2CC"/>
            <w:noWrap/>
            <w:vAlign w:val="bottom"/>
            <w:hideMark/>
          </w:tcPr>
          <w:p w14:paraId="035B95AD"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7870</w:t>
            </w:r>
          </w:p>
        </w:tc>
      </w:tr>
      <w:tr w:rsidR="008B22CB" w:rsidRPr="004E24BB" w14:paraId="6A104C2C" w14:textId="77777777" w:rsidTr="009867D0">
        <w:trPr>
          <w:trHeight w:val="300"/>
        </w:trPr>
        <w:tc>
          <w:tcPr>
            <w:tcW w:w="2972" w:type="dxa"/>
            <w:tcBorders>
              <w:top w:val="nil"/>
              <w:left w:val="single" w:sz="4" w:space="0" w:color="auto"/>
              <w:bottom w:val="double" w:sz="6" w:space="0" w:color="auto"/>
              <w:right w:val="nil"/>
            </w:tcBorders>
            <w:shd w:val="clear" w:color="000000" w:fill="FFE699"/>
            <w:noWrap/>
            <w:vAlign w:val="bottom"/>
            <w:hideMark/>
          </w:tcPr>
          <w:p w14:paraId="1E06E79F"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 xml:space="preserve">Total expenditure </w:t>
            </w:r>
          </w:p>
        </w:tc>
        <w:tc>
          <w:tcPr>
            <w:tcW w:w="1668" w:type="dxa"/>
            <w:tcBorders>
              <w:top w:val="nil"/>
              <w:left w:val="nil"/>
              <w:bottom w:val="double" w:sz="6" w:space="0" w:color="auto"/>
              <w:right w:val="single" w:sz="4" w:space="0" w:color="auto"/>
            </w:tcBorders>
            <w:shd w:val="clear" w:color="000000" w:fill="FFE699"/>
            <w:noWrap/>
            <w:vAlign w:val="bottom"/>
            <w:hideMark/>
          </w:tcPr>
          <w:p w14:paraId="09F07DA1"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b/>
                <w:bCs/>
                <w:color w:val="auto"/>
                <w:kern w:val="0"/>
                <w:sz w:val="16"/>
                <w:szCs w:val="16"/>
                <w14:ligatures w14:val="none"/>
              </w:rPr>
              <w:t>60,844</w:t>
            </w:r>
          </w:p>
        </w:tc>
      </w:tr>
      <w:tr w:rsidR="008B22CB" w:rsidRPr="004E24BB" w14:paraId="0937FD97" w14:textId="77777777" w:rsidTr="009867D0">
        <w:trPr>
          <w:trHeight w:val="300"/>
        </w:trPr>
        <w:tc>
          <w:tcPr>
            <w:tcW w:w="2972" w:type="dxa"/>
            <w:tcBorders>
              <w:top w:val="nil"/>
              <w:left w:val="single" w:sz="4" w:space="0" w:color="auto"/>
              <w:bottom w:val="dotted" w:sz="4" w:space="0" w:color="auto"/>
              <w:right w:val="dotted" w:sz="4" w:space="0" w:color="auto"/>
            </w:tcBorders>
            <w:shd w:val="clear" w:color="auto" w:fill="auto"/>
            <w:noWrap/>
            <w:vAlign w:val="bottom"/>
            <w:hideMark/>
          </w:tcPr>
          <w:p w14:paraId="0E472727"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Income excluding precept (VAT rebate)</w:t>
            </w:r>
          </w:p>
        </w:tc>
        <w:tc>
          <w:tcPr>
            <w:tcW w:w="1668" w:type="dxa"/>
            <w:tcBorders>
              <w:top w:val="nil"/>
              <w:left w:val="dotted" w:sz="4" w:space="0" w:color="auto"/>
              <w:bottom w:val="dotted" w:sz="4" w:space="0" w:color="auto"/>
              <w:right w:val="single" w:sz="4" w:space="0" w:color="auto"/>
            </w:tcBorders>
            <w:shd w:val="clear" w:color="auto" w:fill="auto"/>
            <w:noWrap/>
            <w:vAlign w:val="bottom"/>
            <w:hideMark/>
          </w:tcPr>
          <w:p w14:paraId="5AB5BD9C"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r w:rsidRPr="004E24BB">
              <w:rPr>
                <w:rFonts w:ascii="Calibri" w:eastAsia="Times New Roman" w:hAnsi="Calibri" w:cs="Calibri"/>
                <w:color w:val="auto"/>
                <w:kern w:val="0"/>
                <w:sz w:val="16"/>
                <w:szCs w:val="16"/>
                <w14:ligatures w14:val="none"/>
              </w:rPr>
              <w:t>2,500</w:t>
            </w:r>
          </w:p>
        </w:tc>
      </w:tr>
      <w:tr w:rsidR="008B22CB" w:rsidRPr="004E24BB" w14:paraId="52B90BB8" w14:textId="77777777" w:rsidTr="009867D0">
        <w:trPr>
          <w:trHeight w:val="300"/>
        </w:trPr>
        <w:tc>
          <w:tcPr>
            <w:tcW w:w="2972"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44083D42"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i/>
                <w:iCs/>
                <w:color w:val="auto"/>
                <w:kern w:val="0"/>
                <w:sz w:val="16"/>
                <w:szCs w:val="16"/>
                <w14:ligatures w14:val="none"/>
              </w:rPr>
              <w:t>Precept - difference income to budget</w:t>
            </w:r>
          </w:p>
        </w:tc>
        <w:tc>
          <w:tcPr>
            <w:tcW w:w="1668"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0B22D7AF"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color w:val="auto"/>
                <w:kern w:val="0"/>
                <w:sz w:val="16"/>
                <w:szCs w:val="16"/>
                <w14:ligatures w14:val="none"/>
              </w:rPr>
              <w:t>58,344</w:t>
            </w:r>
          </w:p>
        </w:tc>
      </w:tr>
      <w:tr w:rsidR="008B22CB" w:rsidRPr="004E24BB" w14:paraId="6266E5CA" w14:textId="77777777" w:rsidTr="009867D0">
        <w:trPr>
          <w:trHeight w:val="315"/>
        </w:trPr>
        <w:tc>
          <w:tcPr>
            <w:tcW w:w="2972" w:type="dxa"/>
            <w:tcBorders>
              <w:top w:val="single" w:sz="4" w:space="0" w:color="auto"/>
              <w:left w:val="single" w:sz="4" w:space="0" w:color="auto"/>
              <w:bottom w:val="single" w:sz="4" w:space="0" w:color="auto"/>
              <w:right w:val="nil"/>
            </w:tcBorders>
            <w:shd w:val="clear" w:color="auto" w:fill="auto"/>
            <w:noWrap/>
            <w:vAlign w:val="bottom"/>
            <w:hideMark/>
          </w:tcPr>
          <w:p w14:paraId="2003860F"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r w:rsidRPr="004E24BB">
              <w:rPr>
                <w:rFonts w:ascii="Calibri" w:eastAsia="Times New Roman" w:hAnsi="Calibri" w:cs="Calibri"/>
                <w:b/>
                <w:bCs/>
                <w:color w:val="auto"/>
                <w:kern w:val="0"/>
                <w:sz w:val="16"/>
                <w:szCs w:val="16"/>
                <w14:ligatures w14:val="none"/>
              </w:rPr>
              <w:t>Total income required</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423ABCB9"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r w:rsidRPr="004E24BB">
              <w:rPr>
                <w:rFonts w:ascii="Calibri" w:eastAsia="Times New Roman" w:hAnsi="Calibri" w:cs="Calibri"/>
                <w:b/>
                <w:bCs/>
                <w:color w:val="auto"/>
                <w:kern w:val="0"/>
                <w:sz w:val="16"/>
                <w:szCs w:val="16"/>
                <w14:ligatures w14:val="none"/>
              </w:rPr>
              <w:t>60,844</w:t>
            </w:r>
          </w:p>
        </w:tc>
      </w:tr>
      <w:tr w:rsidR="008B22CB" w:rsidRPr="004E24BB" w14:paraId="30292916" w14:textId="77777777" w:rsidTr="009867D0">
        <w:trPr>
          <w:trHeight w:val="300"/>
        </w:trPr>
        <w:tc>
          <w:tcPr>
            <w:tcW w:w="2972" w:type="dxa"/>
            <w:tcBorders>
              <w:top w:val="single" w:sz="4" w:space="0" w:color="auto"/>
              <w:left w:val="single" w:sz="4" w:space="0" w:color="auto"/>
              <w:bottom w:val="single" w:sz="4" w:space="0" w:color="auto"/>
              <w:right w:val="nil"/>
            </w:tcBorders>
            <w:shd w:val="clear" w:color="auto" w:fill="auto"/>
            <w:noWrap/>
            <w:vAlign w:val="bottom"/>
            <w:hideMark/>
          </w:tcPr>
          <w:p w14:paraId="208A5565" w14:textId="77777777" w:rsidR="008B22CB" w:rsidRPr="004E24BB" w:rsidRDefault="008B22CB" w:rsidP="009867D0">
            <w:pPr>
              <w:spacing w:after="0" w:line="240" w:lineRule="auto"/>
              <w:rPr>
                <w:rFonts w:ascii="Calibri" w:eastAsia="Times New Roman" w:hAnsi="Calibri" w:cs="Calibri"/>
                <w:color w:val="auto"/>
                <w:kern w:val="0"/>
                <w:sz w:val="16"/>
                <w:szCs w:val="16"/>
                <w14:ligatures w14:val="none"/>
              </w:rPr>
            </w:pP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75FAC374" w14:textId="77777777" w:rsidR="008B22CB" w:rsidRPr="004E24BB" w:rsidRDefault="008B22CB" w:rsidP="009867D0">
            <w:pPr>
              <w:spacing w:after="0" w:line="240" w:lineRule="auto"/>
              <w:jc w:val="right"/>
              <w:rPr>
                <w:rFonts w:ascii="Calibri" w:eastAsia="Times New Roman" w:hAnsi="Calibri" w:cs="Calibri"/>
                <w:color w:val="auto"/>
                <w:kern w:val="0"/>
                <w:sz w:val="16"/>
                <w:szCs w:val="16"/>
                <w14:ligatures w14:val="none"/>
              </w:rPr>
            </w:pPr>
          </w:p>
        </w:tc>
      </w:tr>
      <w:tr w:rsidR="008B22CB" w:rsidRPr="004E24BB" w14:paraId="702CF219" w14:textId="77777777" w:rsidTr="009867D0">
        <w:trPr>
          <w:trHeight w:val="300"/>
        </w:trPr>
        <w:tc>
          <w:tcPr>
            <w:tcW w:w="2972" w:type="dxa"/>
            <w:tcBorders>
              <w:top w:val="single" w:sz="4" w:space="0" w:color="auto"/>
              <w:left w:val="single" w:sz="4" w:space="0" w:color="auto"/>
              <w:bottom w:val="single" w:sz="4" w:space="0" w:color="auto"/>
              <w:right w:val="nil"/>
            </w:tcBorders>
            <w:shd w:val="clear" w:color="auto" w:fill="auto"/>
            <w:noWrap/>
            <w:vAlign w:val="bottom"/>
            <w:hideMark/>
          </w:tcPr>
          <w:p w14:paraId="3619F2DB" w14:textId="77777777" w:rsidR="008B22CB" w:rsidRPr="00787CED" w:rsidRDefault="008B22CB" w:rsidP="009867D0">
            <w:pPr>
              <w:spacing w:after="0" w:line="240" w:lineRule="auto"/>
              <w:rPr>
                <w:rFonts w:ascii="Calibri" w:eastAsia="Times New Roman" w:hAnsi="Calibri" w:cs="Calibri"/>
                <w:b/>
                <w:bCs/>
                <w:color w:val="auto"/>
                <w:kern w:val="0"/>
                <w:sz w:val="16"/>
                <w:szCs w:val="16"/>
                <w14:ligatures w14:val="none"/>
              </w:rPr>
            </w:pPr>
            <w:r w:rsidRPr="00787CED">
              <w:rPr>
                <w:rFonts w:ascii="Calibri" w:eastAsia="Times New Roman" w:hAnsi="Calibri" w:cs="Calibri"/>
                <w:b/>
                <w:bCs/>
                <w:kern w:val="0"/>
                <w:sz w:val="16"/>
                <w:szCs w:val="16"/>
                <w14:ligatures w14:val="none"/>
              </w:rPr>
              <w:t>Authorised by Full Council on 14 December 2024: R18968, page 6820</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1C868870" w14:textId="77777777" w:rsidR="008B22CB" w:rsidRPr="00787CED" w:rsidRDefault="008B22CB" w:rsidP="009867D0">
            <w:pPr>
              <w:spacing w:after="0" w:line="240" w:lineRule="auto"/>
              <w:jc w:val="right"/>
              <w:rPr>
                <w:rFonts w:ascii="Calibri" w:eastAsia="Times New Roman" w:hAnsi="Calibri" w:cs="Calibri"/>
                <w:b/>
                <w:bCs/>
                <w:color w:val="auto"/>
                <w:kern w:val="0"/>
                <w:sz w:val="16"/>
                <w:szCs w:val="16"/>
                <w14:ligatures w14:val="none"/>
              </w:rPr>
            </w:pPr>
          </w:p>
        </w:tc>
      </w:tr>
      <w:tr w:rsidR="008B22CB" w:rsidRPr="004E24BB" w14:paraId="055EC624" w14:textId="77777777" w:rsidTr="009867D0">
        <w:trPr>
          <w:trHeight w:val="300"/>
        </w:trPr>
        <w:tc>
          <w:tcPr>
            <w:tcW w:w="2972" w:type="dxa"/>
            <w:tcBorders>
              <w:top w:val="single" w:sz="4" w:space="0" w:color="auto"/>
              <w:left w:val="single" w:sz="4" w:space="0" w:color="auto"/>
              <w:bottom w:val="single" w:sz="4" w:space="0" w:color="auto"/>
              <w:right w:val="nil"/>
            </w:tcBorders>
            <w:shd w:val="clear" w:color="auto" w:fill="auto"/>
            <w:noWrap/>
            <w:vAlign w:val="bottom"/>
          </w:tcPr>
          <w:p w14:paraId="075098E1" w14:textId="77777777" w:rsidR="008B22CB" w:rsidRPr="004E24BB" w:rsidRDefault="008B22CB" w:rsidP="009867D0">
            <w:pPr>
              <w:spacing w:after="0" w:line="240" w:lineRule="auto"/>
              <w:rPr>
                <w:rFonts w:ascii="Calibri" w:eastAsia="Times New Roman" w:hAnsi="Calibri" w:cs="Calibri"/>
                <w:b/>
                <w:bCs/>
                <w:color w:val="auto"/>
                <w:kern w:val="0"/>
                <w:sz w:val="16"/>
                <w:szCs w:val="16"/>
                <w14:ligatures w14:val="none"/>
              </w:rPr>
            </w:pPr>
          </w:p>
        </w:tc>
        <w:tc>
          <w:tcPr>
            <w:tcW w:w="1668" w:type="dxa"/>
            <w:tcBorders>
              <w:top w:val="single" w:sz="4" w:space="0" w:color="auto"/>
              <w:left w:val="nil"/>
              <w:bottom w:val="single" w:sz="4" w:space="0" w:color="auto"/>
              <w:right w:val="single" w:sz="4" w:space="0" w:color="auto"/>
            </w:tcBorders>
            <w:shd w:val="clear" w:color="auto" w:fill="auto"/>
            <w:noWrap/>
            <w:vAlign w:val="bottom"/>
          </w:tcPr>
          <w:p w14:paraId="3A05A384" w14:textId="77777777" w:rsidR="008B22CB" w:rsidRPr="004E24BB" w:rsidRDefault="008B22CB" w:rsidP="009867D0">
            <w:pPr>
              <w:spacing w:after="0" w:line="240" w:lineRule="auto"/>
              <w:jc w:val="right"/>
              <w:rPr>
                <w:rFonts w:ascii="Calibri" w:eastAsia="Times New Roman" w:hAnsi="Calibri" w:cs="Calibri"/>
                <w:b/>
                <w:bCs/>
                <w:color w:val="auto"/>
                <w:kern w:val="0"/>
                <w:sz w:val="16"/>
                <w:szCs w:val="16"/>
                <w14:ligatures w14:val="none"/>
              </w:rPr>
            </w:pPr>
          </w:p>
        </w:tc>
      </w:tr>
    </w:tbl>
    <w:p w14:paraId="1FE3F59F" w14:textId="77777777" w:rsidR="008B22CB" w:rsidRPr="004E24BB" w:rsidRDefault="008B22CB" w:rsidP="008B22CB">
      <w:pPr>
        <w:rPr>
          <w:color w:val="auto"/>
        </w:rPr>
      </w:pPr>
    </w:p>
    <w:p w14:paraId="0752A47D" w14:textId="77777777" w:rsidR="008B22CB" w:rsidRPr="004E24BB" w:rsidRDefault="008B22CB" w:rsidP="008B22CB">
      <w:pPr>
        <w:rPr>
          <w:color w:val="auto"/>
        </w:rPr>
      </w:pPr>
      <w:r>
        <w:softHyphen/>
      </w:r>
      <w:r>
        <w:softHyphen/>
      </w:r>
    </w:p>
    <w:p w14:paraId="661CDDA4" w14:textId="5F29E67C" w:rsidR="00A93A3B" w:rsidRPr="00F952BF" w:rsidRDefault="00A93A3B" w:rsidP="00C33282">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p>
    <w:sectPr w:rsidR="00A93A3B" w:rsidRPr="00F952BF" w:rsidSect="00424691">
      <w:headerReference w:type="default" r:id="rId12"/>
      <w:pgSz w:w="12240" w:h="15840"/>
      <w:pgMar w:top="720" w:right="720" w:bottom="720" w:left="720" w:header="720" w:footer="720" w:gutter="0"/>
      <w:pgNumType w:start="681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2BDD" w14:textId="77777777" w:rsidR="003A4FC8" w:rsidRDefault="003A4FC8" w:rsidP="003A4FC8">
      <w:pPr>
        <w:spacing w:after="0" w:line="240" w:lineRule="auto"/>
      </w:pPr>
      <w:r>
        <w:separator/>
      </w:r>
    </w:p>
  </w:endnote>
  <w:endnote w:type="continuationSeparator" w:id="0">
    <w:p w14:paraId="6BCFC9F8" w14:textId="77777777" w:rsidR="003A4FC8" w:rsidRDefault="003A4FC8" w:rsidP="003A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E08E" w14:textId="77777777" w:rsidR="003A4FC8" w:rsidRDefault="003A4FC8" w:rsidP="003A4FC8">
      <w:pPr>
        <w:spacing w:after="0" w:line="240" w:lineRule="auto"/>
      </w:pPr>
      <w:r>
        <w:separator/>
      </w:r>
    </w:p>
  </w:footnote>
  <w:footnote w:type="continuationSeparator" w:id="0">
    <w:p w14:paraId="5ABD29C7" w14:textId="77777777" w:rsidR="003A4FC8" w:rsidRDefault="003A4FC8" w:rsidP="003A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7F7F7F" w:themeColor="background1" w:themeShade="7F"/>
        <w:spacing w:val="60"/>
        <w:sz w:val="18"/>
        <w:szCs w:val="18"/>
      </w:rPr>
      <w:id w:val="-1694142245"/>
      <w:docPartObj>
        <w:docPartGallery w:val="Page Numbers (Top of Page)"/>
        <w:docPartUnique/>
      </w:docPartObj>
    </w:sdtPr>
    <w:sdtEndPr>
      <w:rPr>
        <w:b/>
        <w:bCs/>
        <w:noProof/>
        <w:color w:val="000000"/>
        <w:spacing w:val="0"/>
      </w:rPr>
    </w:sdtEndPr>
    <w:sdtContent>
      <w:p w14:paraId="5265F063" w14:textId="10740225" w:rsidR="003A4FC8" w:rsidRPr="00ED62ED" w:rsidRDefault="003A4FC8">
        <w:pPr>
          <w:pStyle w:val="Header"/>
          <w:pBdr>
            <w:bottom w:val="single" w:sz="4" w:space="1" w:color="D9D9D9" w:themeColor="background1" w:themeShade="D9"/>
          </w:pBdr>
          <w:jc w:val="right"/>
          <w:rPr>
            <w:rFonts w:asciiTheme="minorHAnsi" w:hAnsiTheme="minorHAnsi" w:cstheme="minorHAnsi"/>
            <w:b/>
            <w:bCs/>
            <w:sz w:val="18"/>
            <w:szCs w:val="18"/>
          </w:rPr>
        </w:pPr>
        <w:r w:rsidRPr="00ED62ED">
          <w:rPr>
            <w:rFonts w:asciiTheme="minorHAnsi" w:hAnsiTheme="minorHAnsi" w:cstheme="minorHAnsi"/>
            <w:color w:val="7F7F7F" w:themeColor="background1" w:themeShade="7F"/>
            <w:spacing w:val="60"/>
            <w:sz w:val="18"/>
            <w:szCs w:val="18"/>
          </w:rPr>
          <w:t>Page</w:t>
        </w:r>
        <w:r w:rsidRPr="00ED62ED">
          <w:rPr>
            <w:rFonts w:asciiTheme="minorHAnsi" w:hAnsiTheme="minorHAnsi" w:cstheme="minorHAnsi"/>
            <w:sz w:val="18"/>
            <w:szCs w:val="18"/>
          </w:rPr>
          <w:t xml:space="preserve"> | </w:t>
        </w:r>
        <w:r w:rsidRPr="00ED62ED">
          <w:rPr>
            <w:rFonts w:asciiTheme="minorHAnsi" w:hAnsiTheme="minorHAnsi" w:cstheme="minorHAnsi"/>
            <w:sz w:val="18"/>
            <w:szCs w:val="18"/>
          </w:rPr>
          <w:fldChar w:fldCharType="begin"/>
        </w:r>
        <w:r w:rsidRPr="00ED62ED">
          <w:rPr>
            <w:rFonts w:asciiTheme="minorHAnsi" w:hAnsiTheme="minorHAnsi" w:cstheme="minorHAnsi"/>
            <w:sz w:val="18"/>
            <w:szCs w:val="18"/>
          </w:rPr>
          <w:instrText xml:space="preserve"> PAGE   \* MERGEFORMAT </w:instrText>
        </w:r>
        <w:r w:rsidRPr="00ED62ED">
          <w:rPr>
            <w:rFonts w:asciiTheme="minorHAnsi" w:hAnsiTheme="minorHAnsi" w:cstheme="minorHAnsi"/>
            <w:sz w:val="18"/>
            <w:szCs w:val="18"/>
          </w:rPr>
          <w:fldChar w:fldCharType="separate"/>
        </w:r>
        <w:r w:rsidRPr="00ED62ED">
          <w:rPr>
            <w:rFonts w:asciiTheme="minorHAnsi" w:hAnsiTheme="minorHAnsi" w:cstheme="minorHAnsi"/>
            <w:b/>
            <w:bCs/>
            <w:noProof/>
            <w:sz w:val="18"/>
            <w:szCs w:val="18"/>
          </w:rPr>
          <w:t>2</w:t>
        </w:r>
        <w:r w:rsidRPr="00ED62ED">
          <w:rPr>
            <w:rFonts w:asciiTheme="minorHAnsi" w:hAnsiTheme="minorHAnsi" w:cstheme="minorHAnsi"/>
            <w:b/>
            <w:bCs/>
            <w:noProof/>
            <w:sz w:val="18"/>
            <w:szCs w:val="18"/>
          </w:rPr>
          <w:fldChar w:fldCharType="end"/>
        </w:r>
      </w:p>
    </w:sdtContent>
  </w:sdt>
  <w:p w14:paraId="31E0401B" w14:textId="77777777" w:rsidR="003A4FC8" w:rsidRDefault="003A4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7C0"/>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F1D0B75"/>
    <w:multiLevelType w:val="hybridMultilevel"/>
    <w:tmpl w:val="EB420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7547DA"/>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9DB5C8D"/>
    <w:multiLevelType w:val="hybridMultilevel"/>
    <w:tmpl w:val="A5FC676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725294"/>
    <w:multiLevelType w:val="hybridMultilevel"/>
    <w:tmpl w:val="66C4E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E05E15"/>
    <w:multiLevelType w:val="hybridMultilevel"/>
    <w:tmpl w:val="3D1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C45DD"/>
    <w:multiLevelType w:val="hybridMultilevel"/>
    <w:tmpl w:val="07B04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8983406"/>
    <w:multiLevelType w:val="hybridMultilevel"/>
    <w:tmpl w:val="3A7CFBCA"/>
    <w:lvl w:ilvl="0" w:tplc="0809000F">
      <w:start w:val="1"/>
      <w:numFmt w:val="decimal"/>
      <w:lvlText w:val="%1."/>
      <w:lvlJc w:val="left"/>
      <w:pPr>
        <w:ind w:left="785" w:hanging="360"/>
      </w:pPr>
    </w:lvl>
    <w:lvl w:ilvl="1" w:tplc="24506C40">
      <w:start w:val="1"/>
      <w:numFmt w:val="lowerRoman"/>
      <w:lvlText w:val="%2."/>
      <w:lvlJc w:val="left"/>
      <w:pPr>
        <w:ind w:left="1865" w:hanging="72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7B00110D"/>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BCF015B"/>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90214289">
    <w:abstractNumId w:val="7"/>
  </w:num>
  <w:num w:numId="2" w16cid:durableId="1562249778">
    <w:abstractNumId w:val="6"/>
  </w:num>
  <w:num w:numId="3" w16cid:durableId="799884191">
    <w:abstractNumId w:val="2"/>
  </w:num>
  <w:num w:numId="4" w16cid:durableId="111482719">
    <w:abstractNumId w:val="3"/>
  </w:num>
  <w:num w:numId="5" w16cid:durableId="1580096909">
    <w:abstractNumId w:val="8"/>
  </w:num>
  <w:num w:numId="6" w16cid:durableId="657928569">
    <w:abstractNumId w:val="0"/>
  </w:num>
  <w:num w:numId="7" w16cid:durableId="678967385">
    <w:abstractNumId w:val="9"/>
  </w:num>
  <w:num w:numId="8" w16cid:durableId="1082070018">
    <w:abstractNumId w:val="1"/>
  </w:num>
  <w:num w:numId="9" w16cid:durableId="767576551">
    <w:abstractNumId w:val="4"/>
  </w:num>
  <w:num w:numId="10" w16cid:durableId="1893806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82"/>
    <w:rsid w:val="000049B4"/>
    <w:rsid w:val="00012F04"/>
    <w:rsid w:val="00041BAB"/>
    <w:rsid w:val="000A688F"/>
    <w:rsid w:val="000E0B54"/>
    <w:rsid w:val="00103081"/>
    <w:rsid w:val="00110E24"/>
    <w:rsid w:val="00125F68"/>
    <w:rsid w:val="001474A0"/>
    <w:rsid w:val="001A539F"/>
    <w:rsid w:val="001F5A33"/>
    <w:rsid w:val="00215486"/>
    <w:rsid w:val="00243E2F"/>
    <w:rsid w:val="002657FD"/>
    <w:rsid w:val="002839A4"/>
    <w:rsid w:val="00287970"/>
    <w:rsid w:val="00297775"/>
    <w:rsid w:val="002A509A"/>
    <w:rsid w:val="002F1F01"/>
    <w:rsid w:val="002F56AD"/>
    <w:rsid w:val="00325788"/>
    <w:rsid w:val="00357B30"/>
    <w:rsid w:val="00384DED"/>
    <w:rsid w:val="003A4FC8"/>
    <w:rsid w:val="003E0B3D"/>
    <w:rsid w:val="004031BE"/>
    <w:rsid w:val="004220C9"/>
    <w:rsid w:val="00424691"/>
    <w:rsid w:val="0043198D"/>
    <w:rsid w:val="004437E9"/>
    <w:rsid w:val="004B25CA"/>
    <w:rsid w:val="004D21EE"/>
    <w:rsid w:val="004E04F3"/>
    <w:rsid w:val="004F36BF"/>
    <w:rsid w:val="00506BD1"/>
    <w:rsid w:val="00532615"/>
    <w:rsid w:val="00585099"/>
    <w:rsid w:val="005A73F2"/>
    <w:rsid w:val="005D0091"/>
    <w:rsid w:val="00606E26"/>
    <w:rsid w:val="006177B8"/>
    <w:rsid w:val="0067738C"/>
    <w:rsid w:val="00685A4C"/>
    <w:rsid w:val="00692BE2"/>
    <w:rsid w:val="006948C9"/>
    <w:rsid w:val="006D04C2"/>
    <w:rsid w:val="00774246"/>
    <w:rsid w:val="00776751"/>
    <w:rsid w:val="0078264B"/>
    <w:rsid w:val="007A0559"/>
    <w:rsid w:val="007A0F56"/>
    <w:rsid w:val="007A19ED"/>
    <w:rsid w:val="007A5C31"/>
    <w:rsid w:val="007C442F"/>
    <w:rsid w:val="008324E6"/>
    <w:rsid w:val="00833BA3"/>
    <w:rsid w:val="00836030"/>
    <w:rsid w:val="008642A1"/>
    <w:rsid w:val="008A5696"/>
    <w:rsid w:val="008B22CB"/>
    <w:rsid w:val="008E47F8"/>
    <w:rsid w:val="008E7CCC"/>
    <w:rsid w:val="00925ED0"/>
    <w:rsid w:val="00935B3A"/>
    <w:rsid w:val="009719E8"/>
    <w:rsid w:val="009844D7"/>
    <w:rsid w:val="009E2E61"/>
    <w:rsid w:val="009E72C5"/>
    <w:rsid w:val="00A36B0F"/>
    <w:rsid w:val="00A450B3"/>
    <w:rsid w:val="00A53043"/>
    <w:rsid w:val="00A93A3B"/>
    <w:rsid w:val="00A976EF"/>
    <w:rsid w:val="00AB2577"/>
    <w:rsid w:val="00AE4A03"/>
    <w:rsid w:val="00AE5DCD"/>
    <w:rsid w:val="00BA2B1F"/>
    <w:rsid w:val="00BB1CDE"/>
    <w:rsid w:val="00BB2F5D"/>
    <w:rsid w:val="00BC105F"/>
    <w:rsid w:val="00BC1DDC"/>
    <w:rsid w:val="00BE5D93"/>
    <w:rsid w:val="00BE6A22"/>
    <w:rsid w:val="00C20A6D"/>
    <w:rsid w:val="00C259F7"/>
    <w:rsid w:val="00C33282"/>
    <w:rsid w:val="00C3602A"/>
    <w:rsid w:val="00C36A93"/>
    <w:rsid w:val="00C5074B"/>
    <w:rsid w:val="00C72310"/>
    <w:rsid w:val="00CF20E1"/>
    <w:rsid w:val="00CF6ECA"/>
    <w:rsid w:val="00D16F65"/>
    <w:rsid w:val="00D201C7"/>
    <w:rsid w:val="00D330FE"/>
    <w:rsid w:val="00D5130A"/>
    <w:rsid w:val="00E262B1"/>
    <w:rsid w:val="00E329C3"/>
    <w:rsid w:val="00E8310B"/>
    <w:rsid w:val="00E8378D"/>
    <w:rsid w:val="00E876B1"/>
    <w:rsid w:val="00E954AC"/>
    <w:rsid w:val="00EA6A96"/>
    <w:rsid w:val="00EB608A"/>
    <w:rsid w:val="00ED62ED"/>
    <w:rsid w:val="00F05F4B"/>
    <w:rsid w:val="00F17097"/>
    <w:rsid w:val="00F217A2"/>
    <w:rsid w:val="00F57AAF"/>
    <w:rsid w:val="00F8435B"/>
    <w:rsid w:val="00F87537"/>
    <w:rsid w:val="00F952BF"/>
    <w:rsid w:val="00FD60C0"/>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429A"/>
  <w15:chartTrackingRefBased/>
  <w15:docId w15:val="{9D6F8576-8EFF-46CB-AEF4-CD4830FF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282"/>
    <w:pPr>
      <w:spacing w:after="4" w:line="250" w:lineRule="auto"/>
      <w:ind w:left="10" w:hanging="10"/>
    </w:pPr>
    <w:rPr>
      <w:rFonts w:ascii="Arial" w:eastAsia="Arial" w:hAnsi="Arial" w:cs="Arial"/>
      <w:color w:val="000000"/>
      <w:sz w:val="20"/>
      <w:lang w:eastAsia="en-GB"/>
    </w:rPr>
  </w:style>
  <w:style w:type="paragraph" w:styleId="Heading1">
    <w:name w:val="heading 1"/>
    <w:basedOn w:val="Normal"/>
    <w:next w:val="Normal"/>
    <w:link w:val="Heading1Char"/>
    <w:uiPriority w:val="9"/>
    <w:qFormat/>
    <w:rsid w:val="002F56A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ind w:left="0" w:firstLine="0"/>
      <w:outlineLvl w:val="0"/>
    </w:pPr>
    <w:rPr>
      <w:rFonts w:asciiTheme="minorHAnsi" w:eastAsiaTheme="minorEastAsia" w:hAnsiTheme="minorHAnsi" w:cstheme="minorBidi"/>
      <w:caps/>
      <w:color w:val="FFFFFF" w:themeColor="background1"/>
      <w:spacing w:val="15"/>
      <w:kern w:val="0"/>
      <w:sz w:val="22"/>
      <w:lang w:eastAsia="en-US"/>
      <w14:ligatures w14:val="none"/>
    </w:rPr>
  </w:style>
  <w:style w:type="paragraph" w:styleId="Heading2">
    <w:name w:val="heading 2"/>
    <w:basedOn w:val="Normal"/>
    <w:next w:val="Normal"/>
    <w:link w:val="Heading2Char"/>
    <w:uiPriority w:val="9"/>
    <w:semiHidden/>
    <w:unhideWhenUsed/>
    <w:qFormat/>
    <w:rsid w:val="00685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56AD"/>
    <w:pPr>
      <w:pBdr>
        <w:top w:val="single" w:sz="6" w:space="2" w:color="4472C4" w:themeColor="accent1"/>
      </w:pBdr>
      <w:spacing w:before="300" w:after="0" w:line="276" w:lineRule="auto"/>
      <w:ind w:left="0" w:firstLine="0"/>
      <w:outlineLvl w:val="2"/>
    </w:pPr>
    <w:rPr>
      <w:rFonts w:asciiTheme="minorHAnsi" w:eastAsiaTheme="minorEastAsia" w:hAnsiTheme="minorHAnsi" w:cstheme="minorBidi"/>
      <w:caps/>
      <w:color w:val="1F3763" w:themeColor="accent1" w:themeShade="7F"/>
      <w:spacing w:val="15"/>
      <w:kern w:val="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282"/>
    <w:pPr>
      <w:ind w:left="720"/>
      <w:contextualSpacing/>
    </w:pPr>
  </w:style>
  <w:style w:type="character" w:customStyle="1" w:styleId="wacimagecontainer">
    <w:name w:val="wacimagecontainer"/>
    <w:basedOn w:val="DefaultParagraphFont"/>
    <w:rsid w:val="00C33282"/>
  </w:style>
  <w:style w:type="paragraph" w:customStyle="1" w:styleId="paragraph">
    <w:name w:val="paragraph"/>
    <w:basedOn w:val="Normal"/>
    <w:rsid w:val="00C33282"/>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eop">
    <w:name w:val="eop"/>
    <w:basedOn w:val="DefaultParagraphFont"/>
    <w:rsid w:val="00C33282"/>
  </w:style>
  <w:style w:type="character" w:customStyle="1" w:styleId="normaltextrun">
    <w:name w:val="normaltextrun"/>
    <w:basedOn w:val="DefaultParagraphFont"/>
    <w:rsid w:val="00C33282"/>
  </w:style>
  <w:style w:type="character" w:styleId="Hyperlink">
    <w:name w:val="Hyperlink"/>
    <w:basedOn w:val="DefaultParagraphFont"/>
    <w:uiPriority w:val="99"/>
    <w:semiHidden/>
    <w:unhideWhenUsed/>
    <w:rsid w:val="0043198D"/>
    <w:rPr>
      <w:color w:val="0000FF"/>
      <w:u w:val="single"/>
    </w:rPr>
  </w:style>
  <w:style w:type="paragraph" w:customStyle="1" w:styleId="casetype">
    <w:name w:val="casetype"/>
    <w:basedOn w:val="Normal"/>
    <w:rsid w:val="0043198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address">
    <w:name w:val="address"/>
    <w:basedOn w:val="Normal"/>
    <w:rsid w:val="0043198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metainfo">
    <w:name w:val="metainfo"/>
    <w:basedOn w:val="Normal"/>
    <w:rsid w:val="0043198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divider">
    <w:name w:val="divider"/>
    <w:basedOn w:val="DefaultParagraphFont"/>
    <w:rsid w:val="0043198D"/>
  </w:style>
  <w:style w:type="paragraph" w:styleId="Header">
    <w:name w:val="header"/>
    <w:basedOn w:val="Normal"/>
    <w:link w:val="HeaderChar"/>
    <w:uiPriority w:val="99"/>
    <w:unhideWhenUsed/>
    <w:rsid w:val="003A4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FC8"/>
    <w:rPr>
      <w:rFonts w:ascii="Arial" w:eastAsia="Arial" w:hAnsi="Arial" w:cs="Arial"/>
      <w:color w:val="000000"/>
      <w:sz w:val="20"/>
      <w:lang w:eastAsia="en-GB"/>
    </w:rPr>
  </w:style>
  <w:style w:type="paragraph" w:styleId="Footer">
    <w:name w:val="footer"/>
    <w:basedOn w:val="Normal"/>
    <w:link w:val="FooterChar"/>
    <w:uiPriority w:val="99"/>
    <w:unhideWhenUsed/>
    <w:rsid w:val="003A4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FC8"/>
    <w:rPr>
      <w:rFonts w:ascii="Arial" w:eastAsia="Arial" w:hAnsi="Arial" w:cs="Arial"/>
      <w:color w:val="000000"/>
      <w:sz w:val="20"/>
      <w:lang w:eastAsia="en-GB"/>
    </w:rPr>
  </w:style>
  <w:style w:type="character" w:customStyle="1" w:styleId="Heading1Char">
    <w:name w:val="Heading 1 Char"/>
    <w:basedOn w:val="DefaultParagraphFont"/>
    <w:link w:val="Heading1"/>
    <w:uiPriority w:val="9"/>
    <w:rsid w:val="002F56AD"/>
    <w:rPr>
      <w:rFonts w:eastAsiaTheme="minorEastAsia"/>
      <w:caps/>
      <w:color w:val="FFFFFF" w:themeColor="background1"/>
      <w:spacing w:val="15"/>
      <w:kern w:val="0"/>
      <w:shd w:val="clear" w:color="auto" w:fill="4472C4" w:themeFill="accent1"/>
      <w14:ligatures w14:val="none"/>
    </w:rPr>
  </w:style>
  <w:style w:type="character" w:customStyle="1" w:styleId="Heading3Char">
    <w:name w:val="Heading 3 Char"/>
    <w:basedOn w:val="DefaultParagraphFont"/>
    <w:link w:val="Heading3"/>
    <w:uiPriority w:val="9"/>
    <w:rsid w:val="002F56AD"/>
    <w:rPr>
      <w:rFonts w:eastAsiaTheme="minorEastAsia"/>
      <w:caps/>
      <w:color w:val="1F3763" w:themeColor="accent1" w:themeShade="7F"/>
      <w:spacing w:val="15"/>
      <w:kern w:val="0"/>
      <w:sz w:val="20"/>
      <w:szCs w:val="20"/>
      <w14:ligatures w14:val="none"/>
    </w:rPr>
  </w:style>
  <w:style w:type="paragraph" w:styleId="Title">
    <w:name w:val="Title"/>
    <w:basedOn w:val="Normal"/>
    <w:next w:val="Normal"/>
    <w:link w:val="TitleChar"/>
    <w:uiPriority w:val="10"/>
    <w:qFormat/>
    <w:rsid w:val="002F56AD"/>
    <w:pPr>
      <w:spacing w:after="0" w:line="276" w:lineRule="auto"/>
      <w:ind w:left="0" w:firstLine="0"/>
    </w:pPr>
    <w:rPr>
      <w:rFonts w:asciiTheme="majorHAnsi" w:eastAsiaTheme="majorEastAsia" w:hAnsiTheme="majorHAnsi" w:cstheme="majorBidi"/>
      <w:caps/>
      <w:color w:val="4472C4" w:themeColor="accent1"/>
      <w:spacing w:val="10"/>
      <w:kern w:val="0"/>
      <w:sz w:val="52"/>
      <w:szCs w:val="52"/>
      <w:lang w:eastAsia="en-US"/>
      <w14:ligatures w14:val="none"/>
    </w:rPr>
  </w:style>
  <w:style w:type="character" w:customStyle="1" w:styleId="TitleChar">
    <w:name w:val="Title Char"/>
    <w:basedOn w:val="DefaultParagraphFont"/>
    <w:link w:val="Title"/>
    <w:uiPriority w:val="10"/>
    <w:rsid w:val="002F56AD"/>
    <w:rPr>
      <w:rFonts w:asciiTheme="majorHAnsi" w:eastAsiaTheme="majorEastAsia" w:hAnsiTheme="majorHAnsi" w:cstheme="majorBidi"/>
      <w:caps/>
      <w:color w:val="4472C4" w:themeColor="accent1"/>
      <w:spacing w:val="10"/>
      <w:kern w:val="0"/>
      <w:sz w:val="52"/>
      <w:szCs w:val="52"/>
      <w14:ligatures w14:val="none"/>
    </w:rPr>
  </w:style>
  <w:style w:type="table" w:styleId="TableGrid">
    <w:name w:val="Table Grid"/>
    <w:basedOn w:val="TableNormal"/>
    <w:uiPriority w:val="39"/>
    <w:rsid w:val="002F56AD"/>
    <w:pPr>
      <w:spacing w:before="100"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85A4C"/>
    <w:rPr>
      <w:rFonts w:asciiTheme="majorHAnsi" w:eastAsiaTheme="majorEastAsia" w:hAnsiTheme="majorHAnsi" w:cstheme="majorBidi"/>
      <w:color w:val="2F5496" w:themeColor="accent1" w:themeShade="BF"/>
      <w:sz w:val="26"/>
      <w:szCs w:val="26"/>
      <w:lang w:eastAsia="en-GB"/>
    </w:rPr>
  </w:style>
  <w:style w:type="paragraph" w:styleId="NoSpacing">
    <w:name w:val="No Spacing"/>
    <w:link w:val="NoSpacingChar"/>
    <w:uiPriority w:val="1"/>
    <w:qFormat/>
    <w:rsid w:val="008E47F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E47F8"/>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lderdale.gov.uk/online-applications/applicationDetails.do?activeTab=summary&amp;keyVal=S4L4Q0DWGNW00&amp;prevPage=inTr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portal.calderdale.gov.uk/online-applications/applicationDetails.do?activeTab=summary&amp;keyVal=S4IVKMDWGLC00&amp;prevPage=inTray" TargetMode="External"/><Relationship Id="rId4" Type="http://schemas.openxmlformats.org/officeDocument/2006/relationships/webSettings" Target="webSettings.xml"/><Relationship Id="rId9" Type="http://schemas.openxmlformats.org/officeDocument/2006/relationships/hyperlink" Target="https://portal.calderdale.gov.uk/online-applications/applicationDetails.do?activeTab=summary&amp;keyVal=S47VYNDWGBJ00&amp;prevPage=inTr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13</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115</cp:revision>
  <dcterms:created xsi:type="dcterms:W3CDTF">2023-12-15T12:07:00Z</dcterms:created>
  <dcterms:modified xsi:type="dcterms:W3CDTF">2023-12-15T15:46:00Z</dcterms:modified>
</cp:coreProperties>
</file>